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39CAC" w14:textId="77777777" w:rsidR="00377B4F" w:rsidRPr="00B12492" w:rsidRDefault="00377B4F" w:rsidP="003F6E14">
      <w:pPr>
        <w:rPr>
          <w:rFonts w:cs="Arial"/>
          <w:lang w:val="de-DE"/>
        </w:rPr>
      </w:pPr>
    </w:p>
    <w:p w14:paraId="274E2763" w14:textId="77777777" w:rsidR="006021F3" w:rsidRPr="00B12492" w:rsidRDefault="006021F3" w:rsidP="003F6E14">
      <w:pPr>
        <w:rPr>
          <w:rFonts w:cs="Arial"/>
          <w:lang w:val="de-DE"/>
        </w:rPr>
      </w:pPr>
    </w:p>
    <w:p w14:paraId="7C49BD94" w14:textId="77777777" w:rsidR="006021F3" w:rsidRPr="00B12492" w:rsidRDefault="006021F3" w:rsidP="003F6E14">
      <w:pPr>
        <w:rPr>
          <w:rFonts w:cs="Arial"/>
          <w:lang w:val="de-DE"/>
        </w:rPr>
        <w:sectPr w:rsidR="006021F3" w:rsidRPr="00B12492" w:rsidSect="008527B9">
          <w:headerReference w:type="default" r:id="rId8"/>
          <w:footerReference w:type="default" r:id="rId9"/>
          <w:pgSz w:w="11906" w:h="16838"/>
          <w:pgMar w:top="1977" w:right="746" w:bottom="1134" w:left="1260" w:header="708" w:footer="481" w:gutter="0"/>
          <w:cols w:space="708"/>
          <w:docGrid w:linePitch="360"/>
        </w:sectPr>
      </w:pPr>
    </w:p>
    <w:p w14:paraId="33FAD4F2" w14:textId="77777777" w:rsidR="005B7715" w:rsidRPr="00B12492" w:rsidRDefault="002937C4" w:rsidP="003F6E14">
      <w:pPr>
        <w:pStyle w:val="berschrift1"/>
        <w:spacing w:before="0" w:after="0"/>
      </w:pPr>
      <w:r w:rsidRPr="00B12492">
        <w:t>COMUNICADO À IMPRENSA</w:t>
      </w:r>
    </w:p>
    <w:p w14:paraId="38C81D42" w14:textId="77777777" w:rsidR="00A206DD" w:rsidRPr="00B12492" w:rsidRDefault="00A206DD" w:rsidP="003F6E14">
      <w:pPr>
        <w:rPr>
          <w:rFonts w:cs="Arial"/>
          <w:szCs w:val="20"/>
        </w:rPr>
      </w:pPr>
    </w:p>
    <w:p w14:paraId="7017428B" w14:textId="77777777" w:rsidR="003F6E14" w:rsidRPr="00B12492" w:rsidRDefault="003F6E14" w:rsidP="003F6E14">
      <w:pPr>
        <w:pStyle w:val="Titel"/>
        <w:pBdr>
          <w:bottom w:val="none" w:sz="0" w:space="0" w:color="auto"/>
        </w:pBdr>
        <w:spacing w:after="0"/>
        <w:rPr>
          <w:rFonts w:ascii="Arial" w:hAnsi="Arial"/>
          <w:b/>
          <w:color w:val="000000"/>
          <w:sz w:val="28"/>
        </w:rPr>
      </w:pPr>
    </w:p>
    <w:p w14:paraId="64A4E047" w14:textId="77777777" w:rsidR="002F49DF" w:rsidRPr="00B12492" w:rsidRDefault="002F49DF" w:rsidP="002F49DF">
      <w:pPr>
        <w:rPr>
          <w:lang w:eastAsia="en-US"/>
        </w:rPr>
      </w:pPr>
    </w:p>
    <w:p w14:paraId="1890D649" w14:textId="692EDC10" w:rsidR="00485D49" w:rsidRPr="00B12492" w:rsidRDefault="00485D49" w:rsidP="002F49DF">
      <w:pPr>
        <w:pStyle w:val="Titel"/>
        <w:pBdr>
          <w:bottom w:val="none" w:sz="0" w:space="0" w:color="auto"/>
        </w:pBdr>
        <w:spacing w:after="0"/>
      </w:pPr>
      <w:r w:rsidRPr="00B12492">
        <w:rPr>
          <w:rFonts w:ascii="Arial" w:hAnsi="Arial"/>
          <w:b/>
          <w:color w:val="auto"/>
          <w:sz w:val="20"/>
        </w:rPr>
        <w:t>Até 70 por cento a menos de retrabalho:</w:t>
      </w:r>
    </w:p>
    <w:p w14:paraId="243CE9FF" w14:textId="676FBBE2" w:rsidR="002F49DF" w:rsidRPr="00B12492" w:rsidRDefault="00396C2A" w:rsidP="002F49DF">
      <w:pPr>
        <w:pStyle w:val="Titel"/>
        <w:pBdr>
          <w:bottom w:val="none" w:sz="0" w:space="0" w:color="auto"/>
        </w:pBdr>
        <w:spacing w:after="0"/>
        <w:rPr>
          <w:rFonts w:ascii="Arial" w:hAnsi="Arial"/>
          <w:b/>
          <w:color w:val="000000"/>
          <w:sz w:val="28"/>
        </w:rPr>
      </w:pPr>
      <w:r w:rsidRPr="00B12492">
        <w:rPr>
          <w:rFonts w:ascii="Arial" w:hAnsi="Arial"/>
          <w:b/>
          <w:color w:val="000000"/>
          <w:sz w:val="28"/>
        </w:rPr>
        <w:t>soldagem pulsada com Fronius TransSteel Pulse</w:t>
      </w:r>
    </w:p>
    <w:p w14:paraId="4FE9AC2F" w14:textId="77777777" w:rsidR="002F49DF" w:rsidRPr="00B12492" w:rsidRDefault="002F49DF" w:rsidP="002F49DF">
      <w:pPr>
        <w:rPr>
          <w:b/>
        </w:rPr>
      </w:pPr>
    </w:p>
    <w:p w14:paraId="6300CCC1" w14:textId="77777777" w:rsidR="00310E71" w:rsidRPr="00B12492" w:rsidRDefault="00310E71" w:rsidP="002F49DF">
      <w:pPr>
        <w:rPr>
          <w:b/>
        </w:rPr>
      </w:pPr>
    </w:p>
    <w:p w14:paraId="5AE9E8DC" w14:textId="77777777" w:rsidR="00815771" w:rsidRPr="00B12492" w:rsidRDefault="00815771" w:rsidP="002F49DF">
      <w:pPr>
        <w:rPr>
          <w:b/>
        </w:rPr>
      </w:pPr>
      <w:r w:rsidRPr="00B12492">
        <w:rPr>
          <w:b/>
        </w:rPr>
        <w:t>A Fronius está adicionando a função de pulsação à série de equipamentos TransSteel. O arco voltaico pulsado permite velocidades de soldagem mais rápidas em materiais de maior espessura. O retrabalho também é reduzido, já que ele provoca menos respingos de solda.</w:t>
      </w:r>
    </w:p>
    <w:p w14:paraId="72FA918B" w14:textId="77777777" w:rsidR="00815771" w:rsidRPr="00B12492" w:rsidRDefault="00815771" w:rsidP="002F49DF"/>
    <w:p w14:paraId="11AE6A2D" w14:textId="77777777" w:rsidR="00815771" w:rsidRPr="00B12492" w:rsidRDefault="00815771" w:rsidP="002F49DF"/>
    <w:p w14:paraId="02DE0469" w14:textId="4523C46D" w:rsidR="00815771" w:rsidRPr="00B12492" w:rsidRDefault="00CF3466" w:rsidP="002F49DF">
      <w:r w:rsidRPr="00B12492">
        <w:t>O modo de pulsação permite um bom manuseio do arco voltaico de passagem, difícil de ser controlado e formador de respingos. A consequente diminuição da formação de respingos proporciona até 70 por cento a menos de retrabalho. Além disso, o arco voltaico de impulso atinge velocidades de soldagem até 30 por cento mais rápidas. Agora essas vantagens também são oferecidas pelos equipamentos Fronius TransSteel 3000 compact, TransSteel 4000 e 5000.</w:t>
      </w:r>
    </w:p>
    <w:p w14:paraId="3D0DE332" w14:textId="77777777" w:rsidR="006E5C99" w:rsidRPr="00B12492" w:rsidRDefault="006E5C99" w:rsidP="002F49DF"/>
    <w:p w14:paraId="04F1882D" w14:textId="78C00B9A" w:rsidR="00F53A1C" w:rsidRPr="00B12492" w:rsidRDefault="00F53A1C" w:rsidP="002F49DF">
      <w:pPr>
        <w:rPr>
          <w:b/>
        </w:rPr>
      </w:pPr>
      <w:r w:rsidRPr="00B12492">
        <w:rPr>
          <w:b/>
        </w:rPr>
        <w:t>Pontilhar e evitar deformação com pulsação</w:t>
      </w:r>
    </w:p>
    <w:p w14:paraId="0B22EFC1" w14:textId="77777777" w:rsidR="003D1141" w:rsidRPr="00B12492" w:rsidRDefault="003D1141" w:rsidP="002F49DF"/>
    <w:p w14:paraId="1E4354D1" w14:textId="7114571F" w:rsidR="00815771" w:rsidRPr="00B12492" w:rsidRDefault="00B07ADC" w:rsidP="002F49DF">
      <w:r w:rsidRPr="00B12492">
        <w:t>Os equipamentos TransSteel foram desenvolvidos especialmente para serem utilizados em aço. O acréscimo da função de pulsação torna os sistemas de soldagem agora especialmente versáteis, na medida em que diversas funções auxiliam o soldador em diferentes aplicações. Com a função de pontilhação, é possível estabelecer pontos de soldagem homogêneos, o que é ideal para pontilhar peças de trabalho. Cordões de aparência escamosa não são a única vantagem da soldagem em intervalos. A menor aplicação de calor também reduz a possibilidade de deformação do material em caso de chapas finas.</w:t>
      </w:r>
    </w:p>
    <w:p w14:paraId="5B17E191" w14:textId="77777777" w:rsidR="00E133B0" w:rsidRPr="00B12492" w:rsidRDefault="00E133B0" w:rsidP="002F49DF"/>
    <w:p w14:paraId="00C4360F" w14:textId="5129FC9F" w:rsidR="00485D49" w:rsidRPr="00B12492" w:rsidRDefault="00E133B0" w:rsidP="002F49DF">
      <w:r w:rsidRPr="00B12492">
        <w:t>Linhas sinérgicas especiais fornecem ao usuário um arco voltaico com as características ideais: As linhas sinérgicas universais „Steel“ são apropriadas principalmente para aplicações de soldagem simples e rápidas. „Steel Root“ foi desenvolvida para o passe de raiz e, com um arco voltaico curto suave e estável, também proporciona uma boa capacidade de ponte em amplas fendas de ar. Em contrapartida, o programa de soldagem „Steel Dynamic“ possui um arco voltaico bem firme e concentrado, atingindo assim altas velocidades de soldagem e uma funda penetração de solda. Quando são importantes uma formação de respingos mínima e penetração de solda funda, os equipamentos TransSteel Pulse com „Pulse Controlled Spray Arc“ oferecem as configurações ideais. „SynchroPuls“ alterna a energia de soldagem em até 5 Hertz entre dois pontos operacionais. A alternância entre corrente alta e baixa facilita a soldagem, por exemplo, em posição ascendente. Assim se obtém uma notável escama de solda em ligas de alumínio.</w:t>
      </w:r>
    </w:p>
    <w:p w14:paraId="2DAAA7C5" w14:textId="77777777" w:rsidR="00FD387F" w:rsidRPr="00B12492" w:rsidRDefault="00FD387F" w:rsidP="002F49DF"/>
    <w:p w14:paraId="3DA395BE" w14:textId="1C4D7496" w:rsidR="00485D49" w:rsidRPr="00B12492" w:rsidRDefault="006E5C99" w:rsidP="002F49DF">
      <w:pPr>
        <w:rPr>
          <w:b/>
        </w:rPr>
      </w:pPr>
      <w:r w:rsidRPr="00B12492">
        <w:rPr>
          <w:b/>
        </w:rPr>
        <w:t>Três classes de potência, dois modelos, uma solução</w:t>
      </w:r>
    </w:p>
    <w:p w14:paraId="47B46BB2" w14:textId="77777777" w:rsidR="00485D49" w:rsidRPr="00B12492" w:rsidRDefault="00485D49" w:rsidP="002F49DF"/>
    <w:p w14:paraId="025A8DB5" w14:textId="745E2555" w:rsidR="00485D49" w:rsidRPr="00B12492" w:rsidRDefault="00F53A1C" w:rsidP="002F49DF">
      <w:r w:rsidRPr="00B12492">
        <w:t>O conceito de operação da TransSteel permite o comissionamento imediato do equipamento sem conhecimentos prévios. Todos os parâmetros de soldagem podem ser ajustados na parte frontal do equipamento. Outra característica do conceito de dispositivo é a facilidade para documentar os dados de soldagem. Na parte de trás da fonte de solda, é possível conectar um pen drive USB para salvar todos os dados importantes, como dados referentes a tempo e ao equipamento, mas também parâmetros de soldagem utilizados, como corrente, tensão e velocidade de arame.</w:t>
      </w:r>
    </w:p>
    <w:p w14:paraId="59657C29" w14:textId="77777777" w:rsidR="00530FD5" w:rsidRPr="00B12492" w:rsidRDefault="00530FD5" w:rsidP="002F49DF"/>
    <w:p w14:paraId="255924D0" w14:textId="2E626527" w:rsidR="00530FD5" w:rsidRPr="00B12492" w:rsidRDefault="009C4723" w:rsidP="002F49DF">
      <w:r w:rsidRPr="00B12492">
        <w:t>A Fronius está adicionando a função de Pulsado a três equipamentos: TransSteel 3000 compact Pulse é um equipamento com capacidade de multiprocessamento, que domina igualmente todos os três processos de soldagem. A versão do equipamento compacta é ideal para diversos trabalhos de soldagem em canteiros de obra ou na oficina e para trabalhos de reparo. A função Pulsada nos equipamentos TransSteel 4000 Pulse e TransSteel 5000 Pulse amplia as opções e aumenta a velocidade em trabalhos de soldagem recorrentes ou pequenas produções. Diferentemente da versão compacta, esses equipamentos de maior potência possuem uma velocidade de arame separada.</w:t>
      </w:r>
    </w:p>
    <w:p w14:paraId="07E2F73A" w14:textId="77777777" w:rsidR="001F1F25" w:rsidRPr="00B12492" w:rsidRDefault="001F1F25" w:rsidP="002F49DF"/>
    <w:p w14:paraId="41E743D3" w14:textId="77777777" w:rsidR="00F53A1C" w:rsidRPr="00B12492" w:rsidRDefault="00F53A1C" w:rsidP="002F49DF"/>
    <w:p w14:paraId="5B82FA0D" w14:textId="0536E2B9" w:rsidR="00ED4FC0" w:rsidRPr="003641A6" w:rsidRDefault="003641A6" w:rsidP="003F6E14">
      <w:pPr>
        <w:rPr>
          <w:i/>
        </w:rPr>
      </w:pPr>
      <w:r>
        <w:rPr>
          <w:i/>
        </w:rPr>
        <w:t>3.673</w:t>
      </w:r>
      <w:r w:rsidR="004F0F10" w:rsidRPr="00B12492">
        <w:rPr>
          <w:i/>
        </w:rPr>
        <w:t xml:space="preserve"> caracteres incluindo espaços</w:t>
      </w:r>
    </w:p>
    <w:p w14:paraId="5DAB42CF" w14:textId="77777777" w:rsidR="00EA5093" w:rsidRPr="00B12492" w:rsidRDefault="00EA5093" w:rsidP="003F6E14">
      <w:pPr>
        <w:rPr>
          <w:rFonts w:cs="Arial"/>
          <w:b/>
          <w:szCs w:val="20"/>
        </w:rPr>
      </w:pPr>
    </w:p>
    <w:p w14:paraId="5759C29B" w14:textId="77777777" w:rsidR="00A64948" w:rsidRPr="00B12492" w:rsidRDefault="00A64948" w:rsidP="00A64948">
      <w:r w:rsidRPr="00B12492">
        <w:t>[Título de navegação]</w:t>
      </w:r>
    </w:p>
    <w:p w14:paraId="459749D1" w14:textId="19103851" w:rsidR="004F0F10" w:rsidRPr="00B12492" w:rsidRDefault="004F0F10" w:rsidP="00A64948">
      <w:pPr>
        <w:rPr>
          <w:lang w:val="nl-NL"/>
        </w:rPr>
      </w:pPr>
      <w:r w:rsidRPr="00B12492">
        <w:rPr>
          <w:lang w:val="nl-NL"/>
        </w:rPr>
        <w:t>TransSteel Pulse</w:t>
      </w:r>
    </w:p>
    <w:p w14:paraId="340AB00A" w14:textId="77777777" w:rsidR="004F0F10" w:rsidRPr="00B12492" w:rsidRDefault="004F0F10" w:rsidP="00A64948">
      <w:pPr>
        <w:rPr>
          <w:lang w:val="nl-NL"/>
        </w:rPr>
      </w:pPr>
    </w:p>
    <w:p w14:paraId="71DB0F1E" w14:textId="77777777" w:rsidR="00A64948" w:rsidRPr="00B12492" w:rsidRDefault="00A64948" w:rsidP="00A64948">
      <w:pPr>
        <w:rPr>
          <w:lang w:val="nl-NL"/>
        </w:rPr>
      </w:pPr>
      <w:r w:rsidRPr="00B12492">
        <w:rPr>
          <w:lang w:val="nl-NL"/>
        </w:rPr>
        <w:t>[Nome de display: URL]</w:t>
      </w:r>
    </w:p>
    <w:p w14:paraId="57D0B2C7" w14:textId="5869A1C4" w:rsidR="00BC11EE" w:rsidRPr="00B12492" w:rsidRDefault="004F0F10" w:rsidP="00A64948">
      <w:pPr>
        <w:rPr>
          <w:lang w:val="nl-NL"/>
        </w:rPr>
      </w:pPr>
      <w:r w:rsidRPr="00B12492">
        <w:rPr>
          <w:lang w:val="nl-NL"/>
        </w:rPr>
        <w:t>transsteel-pulse</w:t>
      </w:r>
    </w:p>
    <w:p w14:paraId="57F7A4C6" w14:textId="77777777" w:rsidR="004F0F10" w:rsidRPr="00B12492" w:rsidRDefault="004F0F10" w:rsidP="00A64948">
      <w:pPr>
        <w:rPr>
          <w:lang w:val="nl-NL"/>
        </w:rPr>
      </w:pPr>
    </w:p>
    <w:p w14:paraId="7C67741A" w14:textId="7A545FE1" w:rsidR="00A64948" w:rsidRPr="00B12492" w:rsidRDefault="003641A6" w:rsidP="00A64948">
      <w:r>
        <w:t>[Meta-Title</w:t>
      </w:r>
      <w:r w:rsidR="00A64948" w:rsidRPr="00B12492">
        <w:t>]</w:t>
      </w:r>
    </w:p>
    <w:p w14:paraId="5D0215C9" w14:textId="184CB273" w:rsidR="004F0F10" w:rsidRPr="00B12492" w:rsidRDefault="004F0F10" w:rsidP="004F0F10">
      <w:r w:rsidRPr="00B12492">
        <w:t>TransSteel Pulse: menos retrabalho com soldagem pulsada</w:t>
      </w:r>
    </w:p>
    <w:p w14:paraId="52793591" w14:textId="77777777" w:rsidR="004F0F10" w:rsidRPr="00B12492" w:rsidRDefault="004F0F10" w:rsidP="00A64948"/>
    <w:p w14:paraId="3CC58B1D" w14:textId="14CAAEF7" w:rsidR="00A64948" w:rsidRPr="00B12492" w:rsidRDefault="003641A6" w:rsidP="00A64948">
      <w:r>
        <w:t>[Meta-Description</w:t>
      </w:r>
      <w:r w:rsidR="00A64948" w:rsidRPr="00B12492">
        <w:t>]</w:t>
      </w:r>
    </w:p>
    <w:p w14:paraId="15CE225E" w14:textId="4254385D" w:rsidR="0068455B" w:rsidRPr="00B12492" w:rsidRDefault="0068455B" w:rsidP="0068455B">
      <w:r w:rsidRPr="00B12492">
        <w:t>O arco voltaico pulsado permite velocidades de soldagem mais rápidas em materiais de maior espessura. Menos respingos proporcionam até 70% a menos de retrabalho.</w:t>
      </w:r>
    </w:p>
    <w:p w14:paraId="0176A5D7" w14:textId="77777777" w:rsidR="00A64948" w:rsidRPr="00B12492" w:rsidRDefault="00A64948" w:rsidP="003F6E14">
      <w:pPr>
        <w:rPr>
          <w:rFonts w:cs="Arial"/>
          <w:b/>
          <w:szCs w:val="20"/>
          <w:lang w:val="de-AT"/>
        </w:rPr>
      </w:pPr>
    </w:p>
    <w:p w14:paraId="7D3DFE16" w14:textId="77777777" w:rsidR="00070925" w:rsidRPr="00B12492" w:rsidRDefault="00070925" w:rsidP="003F6E14">
      <w:pPr>
        <w:rPr>
          <w:rFonts w:cs="Arial"/>
          <w:b/>
          <w:szCs w:val="20"/>
          <w:lang w:val="de-DE"/>
        </w:rPr>
      </w:pPr>
    </w:p>
    <w:p w14:paraId="39BE7E79" w14:textId="0383909A" w:rsidR="00EA5093" w:rsidRPr="00B12492" w:rsidRDefault="00EA5093">
      <w:pPr>
        <w:rPr>
          <w:rFonts w:cs="Arial"/>
          <w:b/>
          <w:szCs w:val="20"/>
          <w:lang w:val="de-DE"/>
        </w:rPr>
      </w:pPr>
    </w:p>
    <w:p w14:paraId="4178339C" w14:textId="77777777" w:rsidR="003641A6" w:rsidRPr="003F4085" w:rsidRDefault="003641A6" w:rsidP="003641A6">
      <w:pPr>
        <w:rPr>
          <w:rFonts w:cs="Arial"/>
          <w:szCs w:val="20"/>
        </w:rPr>
      </w:pPr>
      <w:r w:rsidRPr="003F4085">
        <w:rPr>
          <w:rFonts w:cs="Arial"/>
          <w:b/>
          <w:szCs w:val="20"/>
        </w:rPr>
        <w:t xml:space="preserve">Legendas das imagens: </w:t>
      </w:r>
    </w:p>
    <w:p w14:paraId="2C54946E" w14:textId="77777777" w:rsidR="00DA654E" w:rsidRPr="00B12492" w:rsidRDefault="00DA654E" w:rsidP="003F6E14">
      <w:pPr>
        <w:rPr>
          <w:rFonts w:cs="Arial"/>
          <w:szCs w:val="20"/>
          <w:lang w:val="de-DE"/>
        </w:rPr>
      </w:pPr>
    </w:p>
    <w:p w14:paraId="4521CE8D" w14:textId="027861CF" w:rsidR="00EA5093" w:rsidRPr="00B12492" w:rsidRDefault="00FB50C7" w:rsidP="003F6E14">
      <w:pPr>
        <w:rPr>
          <w:rFonts w:cs="Arial"/>
          <w:b/>
          <w:szCs w:val="20"/>
        </w:rPr>
      </w:pPr>
      <w:r w:rsidRPr="00B12492">
        <w:rPr>
          <w:noProof/>
          <w:lang w:val="de-AT" w:eastAsia="de-AT"/>
        </w:rPr>
        <w:drawing>
          <wp:inline distT="0" distB="0" distL="0" distR="0" wp14:anchorId="5F4D057C" wp14:editId="2DCFCEAC">
            <wp:extent cx="1842448" cy="1379940"/>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email">
                      <a:extLst>
                        <a:ext uri="{28A0092B-C50C-407E-A947-70E740481C1C}">
                          <a14:useLocalDpi xmlns:a14="http://schemas.microsoft.com/office/drawing/2010/main"/>
                        </a:ext>
                      </a:extLst>
                    </a:blip>
                    <a:stretch>
                      <a:fillRect/>
                    </a:stretch>
                  </pic:blipFill>
                  <pic:spPr>
                    <a:xfrm>
                      <a:off x="0" y="0"/>
                      <a:ext cx="1847995" cy="1384094"/>
                    </a:xfrm>
                    <a:prstGeom prst="rect">
                      <a:avLst/>
                    </a:prstGeom>
                  </pic:spPr>
                </pic:pic>
              </a:graphicData>
            </a:graphic>
          </wp:inline>
        </w:drawing>
      </w:r>
    </w:p>
    <w:p w14:paraId="1D37C792" w14:textId="5A5DDFAD" w:rsidR="00DB1DD3" w:rsidRPr="00B12492" w:rsidRDefault="00512ECD" w:rsidP="00DB1DD3">
      <w:pPr>
        <w:rPr>
          <w:rFonts w:cs="Arial"/>
          <w:b/>
          <w:szCs w:val="20"/>
        </w:rPr>
      </w:pPr>
      <w:r w:rsidRPr="00B12492">
        <w:rPr>
          <w:b/>
        </w:rPr>
        <w:t xml:space="preserve">Imagem 1: </w:t>
      </w:r>
      <w:r w:rsidRPr="00B12492">
        <w:t>A Fronius adiciona a função pulsada à série de equipamentos TransSteel já existente e facilita assim ainda mais a soldagem.</w:t>
      </w:r>
    </w:p>
    <w:p w14:paraId="7FEFE954" w14:textId="77777777" w:rsidR="00DB1DD3" w:rsidRPr="00B12492" w:rsidRDefault="00DB1DD3" w:rsidP="00DB1DD3">
      <w:pPr>
        <w:rPr>
          <w:rFonts w:cs="Arial"/>
          <w:b/>
          <w:szCs w:val="20"/>
        </w:rPr>
      </w:pPr>
    </w:p>
    <w:p w14:paraId="1838658B" w14:textId="2F41741D" w:rsidR="00FB50C7" w:rsidRPr="00B12492" w:rsidRDefault="00FB50C7" w:rsidP="00DB1DD3">
      <w:pPr>
        <w:rPr>
          <w:rFonts w:cs="Arial"/>
          <w:b/>
          <w:szCs w:val="20"/>
        </w:rPr>
      </w:pPr>
      <w:r w:rsidRPr="00B12492">
        <w:rPr>
          <w:noProof/>
          <w:lang w:val="de-AT" w:eastAsia="de-AT"/>
        </w:rPr>
        <w:drawing>
          <wp:inline distT="0" distB="0" distL="0" distR="0" wp14:anchorId="7D105014" wp14:editId="239CF5B8">
            <wp:extent cx="1862919" cy="1402939"/>
            <wp:effectExtent l="0" t="0" r="4445"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1868575" cy="1407199"/>
                    </a:xfrm>
                    <a:prstGeom prst="rect">
                      <a:avLst/>
                    </a:prstGeom>
                  </pic:spPr>
                </pic:pic>
              </a:graphicData>
            </a:graphic>
          </wp:inline>
        </w:drawing>
      </w:r>
    </w:p>
    <w:p w14:paraId="26B3AF45" w14:textId="587AAD8B" w:rsidR="00DB1DD3" w:rsidRPr="00B12492" w:rsidRDefault="00DB1DD3" w:rsidP="00DB1DD3">
      <w:pPr>
        <w:rPr>
          <w:rFonts w:cs="Arial"/>
          <w:szCs w:val="20"/>
        </w:rPr>
      </w:pPr>
      <w:r w:rsidRPr="00B12492">
        <w:rPr>
          <w:b/>
        </w:rPr>
        <w:t xml:space="preserve">Imagem 2: </w:t>
      </w:r>
      <w:r w:rsidRPr="00B12492">
        <w:t>A soldagem pulsada ajuda o soldador, por exemplo, a pontilhar, fazer uma bela escama de solda ou minimizar deformações.</w:t>
      </w:r>
    </w:p>
    <w:p w14:paraId="5657A39C" w14:textId="473AE34A" w:rsidR="00DB1DD3" w:rsidRPr="00B12492" w:rsidRDefault="00FB50C7" w:rsidP="00DB1DD3">
      <w:pPr>
        <w:rPr>
          <w:rFonts w:cs="Arial"/>
          <w:b/>
          <w:szCs w:val="20"/>
        </w:rPr>
      </w:pPr>
      <w:r w:rsidRPr="00B12492">
        <w:rPr>
          <w:noProof/>
          <w:lang w:val="de-AT" w:eastAsia="de-AT"/>
        </w:rPr>
        <w:drawing>
          <wp:inline distT="0" distB="0" distL="0" distR="0" wp14:anchorId="392E5C42" wp14:editId="6ED1B40F">
            <wp:extent cx="1869743" cy="1269579"/>
            <wp:effectExtent l="0" t="0" r="0"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email">
                      <a:extLst>
                        <a:ext uri="{28A0092B-C50C-407E-A947-70E740481C1C}">
                          <a14:useLocalDpi xmlns:a14="http://schemas.microsoft.com/office/drawing/2010/main"/>
                        </a:ext>
                      </a:extLst>
                    </a:blip>
                    <a:stretch>
                      <a:fillRect/>
                    </a:stretch>
                  </pic:blipFill>
                  <pic:spPr>
                    <a:xfrm>
                      <a:off x="0" y="0"/>
                      <a:ext cx="1885432" cy="1280232"/>
                    </a:xfrm>
                    <a:prstGeom prst="rect">
                      <a:avLst/>
                    </a:prstGeom>
                  </pic:spPr>
                </pic:pic>
              </a:graphicData>
            </a:graphic>
          </wp:inline>
        </w:drawing>
      </w:r>
    </w:p>
    <w:p w14:paraId="174DC6FC" w14:textId="5878DB04" w:rsidR="00DB1DD3" w:rsidRPr="00B12492" w:rsidRDefault="00DB1DD3" w:rsidP="00DB1DD3">
      <w:pPr>
        <w:rPr>
          <w:rFonts w:cs="Arial"/>
          <w:b/>
          <w:szCs w:val="20"/>
        </w:rPr>
      </w:pPr>
      <w:r w:rsidRPr="00B12492">
        <w:rPr>
          <w:b/>
        </w:rPr>
        <w:t xml:space="preserve">Imagem 3: </w:t>
      </w:r>
      <w:r w:rsidRPr="00B12492">
        <w:t>Com o intuitivo conceito de operação, o soldador consegue operar a TransSteel imediatamente e sem conhecer o equipamento previamente.</w:t>
      </w:r>
    </w:p>
    <w:p w14:paraId="5AAF46BA" w14:textId="77777777" w:rsidR="00DB1DD3" w:rsidRPr="00B12492" w:rsidRDefault="00DB1DD3" w:rsidP="00DB1DD3">
      <w:pPr>
        <w:rPr>
          <w:rFonts w:cs="Arial"/>
          <w:b/>
          <w:szCs w:val="20"/>
        </w:rPr>
      </w:pPr>
    </w:p>
    <w:p w14:paraId="7DF59A35" w14:textId="60DB09DA" w:rsidR="00FB50C7" w:rsidRPr="00B12492" w:rsidRDefault="00FB50C7" w:rsidP="00DB1DD3">
      <w:pPr>
        <w:rPr>
          <w:rFonts w:cs="Arial"/>
          <w:b/>
          <w:szCs w:val="20"/>
        </w:rPr>
      </w:pPr>
      <w:r w:rsidRPr="00B12492">
        <w:rPr>
          <w:noProof/>
          <w:lang w:val="de-AT" w:eastAsia="de-AT"/>
        </w:rPr>
        <w:drawing>
          <wp:inline distT="0" distB="0" distL="0" distR="0" wp14:anchorId="4E15EB01" wp14:editId="0D88AA43">
            <wp:extent cx="1822200" cy="1221475"/>
            <wp:effectExtent l="0" t="0" r="698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34099" cy="1229451"/>
                    </a:xfrm>
                    <a:prstGeom prst="rect">
                      <a:avLst/>
                    </a:prstGeom>
                  </pic:spPr>
                </pic:pic>
              </a:graphicData>
            </a:graphic>
          </wp:inline>
        </w:drawing>
      </w:r>
    </w:p>
    <w:p w14:paraId="75EB5F27" w14:textId="028EB535" w:rsidR="00DB1DD3" w:rsidRPr="00B12492" w:rsidRDefault="00DB1DD3" w:rsidP="00DB1DD3">
      <w:pPr>
        <w:rPr>
          <w:rFonts w:cs="Arial"/>
          <w:b/>
          <w:szCs w:val="20"/>
        </w:rPr>
      </w:pPr>
      <w:r w:rsidRPr="00B12492">
        <w:rPr>
          <w:b/>
        </w:rPr>
        <w:t xml:space="preserve">Imagem 4: </w:t>
      </w:r>
      <w:r w:rsidRPr="00B12492">
        <w:t>TransSteel 3000 compact Pulse é um equipamento com capacidade de multiprocessamento e domina igualmente as soldagens MIG/MAG, TIG e de eletrodos.</w:t>
      </w:r>
    </w:p>
    <w:p w14:paraId="61AE47E3" w14:textId="77777777" w:rsidR="00DB1DD3" w:rsidRPr="00B12492" w:rsidRDefault="00DB1DD3" w:rsidP="00DB1DD3">
      <w:pPr>
        <w:rPr>
          <w:rFonts w:cs="Arial"/>
          <w:b/>
          <w:szCs w:val="20"/>
        </w:rPr>
      </w:pPr>
    </w:p>
    <w:p w14:paraId="4EF88775" w14:textId="3B245E73" w:rsidR="00FB50C7" w:rsidRPr="00B12492" w:rsidRDefault="00FB50C7" w:rsidP="00FB50C7">
      <w:pPr>
        <w:jc w:val="both"/>
        <w:rPr>
          <w:rFonts w:cs="Arial"/>
          <w:b/>
          <w:szCs w:val="20"/>
        </w:rPr>
      </w:pPr>
      <w:r w:rsidRPr="00B12492">
        <w:rPr>
          <w:noProof/>
          <w:lang w:val="de-AT" w:eastAsia="de-AT"/>
        </w:rPr>
        <w:drawing>
          <wp:inline distT="0" distB="0" distL="0" distR="0" wp14:anchorId="7D482596" wp14:editId="3455E81C">
            <wp:extent cx="1624621" cy="2163170"/>
            <wp:effectExtent l="0" t="0" r="0" b="889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a14="http://schemas.microsoft.com/office/drawing/2010/main"/>
                        </a:ext>
                      </a:extLst>
                    </a:blip>
                    <a:stretch>
                      <a:fillRect/>
                    </a:stretch>
                  </pic:blipFill>
                  <pic:spPr>
                    <a:xfrm>
                      <a:off x="0" y="0"/>
                      <a:ext cx="1630131" cy="2170507"/>
                    </a:xfrm>
                    <a:prstGeom prst="rect">
                      <a:avLst/>
                    </a:prstGeom>
                  </pic:spPr>
                </pic:pic>
              </a:graphicData>
            </a:graphic>
          </wp:inline>
        </w:drawing>
      </w:r>
    </w:p>
    <w:p w14:paraId="488FC1C3" w14:textId="6BCA1BCD" w:rsidR="00DB1DD3" w:rsidRPr="00B12492" w:rsidRDefault="00DB1DD3" w:rsidP="00DB1DD3">
      <w:pPr>
        <w:rPr>
          <w:rFonts w:cs="Arial"/>
          <w:b/>
          <w:szCs w:val="20"/>
        </w:rPr>
      </w:pPr>
      <w:r w:rsidRPr="00B12492">
        <w:rPr>
          <w:b/>
        </w:rPr>
        <w:t xml:space="preserve">Imagem 5: </w:t>
      </w:r>
      <w:r w:rsidRPr="00B12492">
        <w:t>TransSteel 4000 e 5000 Pulse possuem uma velocidade de arame separada, sendo assim equipamentos especialmente próprios para soldagens intensivas.</w:t>
      </w:r>
    </w:p>
    <w:p w14:paraId="084C81F3" w14:textId="77777777" w:rsidR="00530FD5" w:rsidRPr="00B12492" w:rsidRDefault="00530FD5" w:rsidP="003F6E14">
      <w:pPr>
        <w:rPr>
          <w:rFonts w:cs="Arial"/>
          <w:b/>
          <w:szCs w:val="20"/>
        </w:rPr>
      </w:pPr>
    </w:p>
    <w:p w14:paraId="02703361" w14:textId="77777777" w:rsidR="008F191C" w:rsidRPr="00B12492" w:rsidRDefault="008F191C" w:rsidP="003F6E14">
      <w:pPr>
        <w:rPr>
          <w:rFonts w:cs="Arial"/>
          <w:b/>
          <w:szCs w:val="20"/>
        </w:rPr>
      </w:pPr>
    </w:p>
    <w:p w14:paraId="3377E004" w14:textId="77777777" w:rsidR="00E5311A" w:rsidRPr="00B12492" w:rsidRDefault="00E5311A" w:rsidP="003F6E14">
      <w:pPr>
        <w:rPr>
          <w:rFonts w:cs="Arial"/>
          <w:szCs w:val="20"/>
        </w:rPr>
      </w:pPr>
      <w:r w:rsidRPr="00B12492">
        <w:t>Fotos: Fronius International GmbH, impressão gratuita</w:t>
      </w:r>
    </w:p>
    <w:p w14:paraId="18D9BFAA" w14:textId="77777777" w:rsidR="00AE2683" w:rsidRPr="00B12492" w:rsidRDefault="00AE2683" w:rsidP="003F6E14">
      <w:pPr>
        <w:rPr>
          <w:rFonts w:cs="Arial"/>
          <w:szCs w:val="20"/>
        </w:rPr>
      </w:pPr>
    </w:p>
    <w:p w14:paraId="7E88096D" w14:textId="0EF76206" w:rsidR="0060242D" w:rsidRPr="00B12492" w:rsidRDefault="0060242D" w:rsidP="0060242D">
      <w:pPr>
        <w:rPr>
          <w:rFonts w:cs="Arial"/>
          <w:szCs w:val="20"/>
        </w:rPr>
      </w:pPr>
      <w:r w:rsidRPr="00B12492">
        <w:t>Este comunicado à imprensa e as imagens estão disponíveis para download:</w:t>
      </w:r>
    </w:p>
    <w:p w14:paraId="419A1F53" w14:textId="77777777" w:rsidR="004F0F10" w:rsidRPr="00B12492" w:rsidRDefault="004F0F10" w:rsidP="00D74261">
      <w:r w:rsidRPr="00B12492">
        <w:fldChar w:fldCharType="begin"/>
      </w:r>
      <w:r w:rsidRPr="00B12492">
        <w:instrText xml:space="preserve"> HYPERLINK "https://www.fronius.com/en/welding-technology/info-centre/press/transsteel-pulse" </w:instrText>
      </w:r>
    </w:p>
    <w:p w14:paraId="50B0971B" w14:textId="77777777" w:rsidR="004F0F10" w:rsidRPr="00B12492" w:rsidRDefault="004F0F10" w:rsidP="00D74261">
      <w:pPr>
        <w:rPr>
          <w:rStyle w:val="Hyperlink"/>
        </w:rPr>
      </w:pPr>
      <w:r w:rsidRPr="00B12492">
        <w:fldChar w:fldCharType="separate"/>
      </w:r>
      <w:r w:rsidRPr="00B12492">
        <w:rPr>
          <w:rStyle w:val="Hyperlink"/>
        </w:rPr>
        <w:t>https://www.fronius.com/en/welding-technology/info-centre/press/transsteel-pulse</w:t>
      </w:r>
    </w:p>
    <w:p w14:paraId="4A92D87D" w14:textId="21A1CC7D" w:rsidR="0060242D" w:rsidRPr="00B12492" w:rsidRDefault="004F0F10" w:rsidP="003F6E14">
      <w:pPr>
        <w:rPr>
          <w:rFonts w:cs="Arial"/>
        </w:rPr>
      </w:pPr>
      <w:r w:rsidRPr="00B12492">
        <w:fldChar w:fldCharType="end"/>
      </w:r>
    </w:p>
    <w:p w14:paraId="0DDF0D26" w14:textId="77777777" w:rsidR="00EA2394" w:rsidRPr="00B12492" w:rsidRDefault="00EA2394" w:rsidP="003F6E14">
      <w:pPr>
        <w:rPr>
          <w:rFonts w:cs="Arial"/>
          <w:b/>
          <w:szCs w:val="20"/>
        </w:rPr>
      </w:pPr>
    </w:p>
    <w:p w14:paraId="276D9A10" w14:textId="77777777" w:rsidR="00D74261" w:rsidRPr="00B12492" w:rsidRDefault="00D74261" w:rsidP="003F6E14">
      <w:pPr>
        <w:rPr>
          <w:rFonts w:cs="Arial"/>
          <w:b/>
          <w:szCs w:val="20"/>
        </w:rPr>
      </w:pPr>
    </w:p>
    <w:p w14:paraId="281CFF4A" w14:textId="77777777" w:rsidR="003641A6" w:rsidRPr="003F4085" w:rsidRDefault="003641A6" w:rsidP="003641A6">
      <w:pPr>
        <w:rPr>
          <w:rFonts w:cs="Arial"/>
          <w:b/>
          <w:szCs w:val="20"/>
        </w:rPr>
      </w:pPr>
      <w:r w:rsidRPr="003F4085">
        <w:rPr>
          <w:rFonts w:cs="Arial"/>
          <w:b/>
          <w:szCs w:val="20"/>
        </w:rPr>
        <w:t>Unidade de Negócios Perfect Welding</w:t>
      </w:r>
    </w:p>
    <w:p w14:paraId="7B7A77FF" w14:textId="77777777" w:rsidR="003641A6" w:rsidRDefault="003641A6" w:rsidP="003641A6">
      <w:pPr>
        <w:rPr>
          <w:rFonts w:cs="Arial"/>
          <w:szCs w:val="20"/>
        </w:rPr>
      </w:pPr>
      <w:r w:rsidRPr="003F4085">
        <w:rPr>
          <w:rFonts w:cs="Arial"/>
          <w:szCs w:val="20"/>
        </w:rPr>
        <w:t xml:space="preserve">A Fronius Perfect Welding é a líder em inovação em solda por arco voltaico e também a líder global em soldagem robotizada. Como fornecedor de sistemas, o setor Fronius Welding Automation também realiza soluções personalizadas completas para soldagem </w:t>
      </w:r>
      <w:r w:rsidRPr="00A17679">
        <w:rPr>
          <w:rFonts w:cs="Arial"/>
          <w:szCs w:val="20"/>
        </w:rPr>
        <w:t>automatizada, por exemplo, soluções customizadas de acordo com a necessidade e tipo de peça que o cliente produz. Fontes</w:t>
      </w:r>
      <w:r w:rsidRPr="003F4085">
        <w:rPr>
          <w:rFonts w:cs="Arial"/>
          <w:szCs w:val="20"/>
        </w:rPr>
        <w:t xml:space="preserve"> de solda para aplicação manual, acessórios de solda</w:t>
      </w:r>
      <w:r>
        <w:rPr>
          <w:rFonts w:cs="Arial"/>
          <w:szCs w:val="20"/>
        </w:rPr>
        <w:t xml:space="preserve"> </w:t>
      </w:r>
      <w:r w:rsidRPr="003F4085">
        <w:rPr>
          <w:rFonts w:cs="Arial"/>
          <w:szCs w:val="20"/>
        </w:rPr>
        <w:t xml:space="preserve">e uma ampla gama de serviços completam o portfólio. Com mais de 1.000 distribuidores ao redor do mundo, a Fronius Perfect Welding está sempre próxima dos clientes. </w:t>
      </w:r>
    </w:p>
    <w:p w14:paraId="245A61BB" w14:textId="77777777" w:rsidR="003641A6" w:rsidRPr="003F4085" w:rsidRDefault="003641A6" w:rsidP="003641A6">
      <w:pPr>
        <w:rPr>
          <w:rFonts w:cs="Arial"/>
          <w:szCs w:val="20"/>
        </w:rPr>
      </w:pPr>
    </w:p>
    <w:p w14:paraId="3A641295" w14:textId="77777777" w:rsidR="003641A6" w:rsidRPr="003F4085" w:rsidRDefault="003641A6" w:rsidP="003641A6">
      <w:pPr>
        <w:rPr>
          <w:rFonts w:cs="Arial"/>
          <w:b/>
          <w:szCs w:val="20"/>
          <w:lang w:val="de-DE"/>
        </w:rPr>
      </w:pPr>
      <w:r w:rsidRPr="003F4085">
        <w:rPr>
          <w:rFonts w:cs="Arial"/>
          <w:b/>
          <w:szCs w:val="20"/>
          <w:lang w:val="de-DE"/>
        </w:rPr>
        <w:t>Fronius International GmbH</w:t>
      </w:r>
    </w:p>
    <w:p w14:paraId="2C29BB31" w14:textId="77777777" w:rsidR="003641A6" w:rsidRPr="00DC57D3" w:rsidRDefault="003641A6" w:rsidP="003641A6">
      <w:pPr>
        <w:rPr>
          <w:rFonts w:cs="Arial"/>
          <w:szCs w:val="20"/>
        </w:rPr>
      </w:pPr>
      <w:r w:rsidRPr="00CA74FE">
        <w:rPr>
          <w:rFonts w:cs="Arial"/>
          <w:szCs w:val="20"/>
        </w:rPr>
        <w:fldChar w:fldCharType="begin"/>
      </w:r>
      <w:r w:rsidRPr="00CA74FE">
        <w:rPr>
          <w:rFonts w:cs="Arial"/>
          <w:szCs w:val="20"/>
        </w:rPr>
        <w:instrText xml:space="preserve"> INCLUDETEXT  "http://company/sites/cm/pressinfo/Fronius%20International%20GmbH%20PB.docx"  \* MERGEFORMAT </w:instrText>
      </w:r>
      <w:r w:rsidRPr="00CA74FE">
        <w:rPr>
          <w:rFonts w:cs="Arial"/>
          <w:szCs w:val="20"/>
        </w:rPr>
        <w:fldChar w:fldCharType="separate"/>
      </w:r>
      <w:r w:rsidRPr="00CA74FE">
        <w:rPr>
          <w:rFonts w:cs="Arial"/>
          <w:szCs w:val="20"/>
        </w:rPr>
        <w:t xml:space="preserve">A Fronius International é uma empresa austríaca com sede em Pettenbach e outras unidades situadas em Wels, Thalheim, Steinhaus e Sattledt. Fundada por Günter Fronius em 1945, a tradicional empresa comemora seus 75 anos em 2020. A microempresa regional se transformou numa Global Player, com mais de 5.440 funcionários mundo afora, que atua hoje nas áreas de tecnologia de soldagem, fotovoltaica e tecnologia de carregamento de baterias. A participação nas exportações de cerca de 93% é obtida com 34 empresas internacionais da Fronius e distribuidores/representantes em mais de 60 países. Com produtos inovadores, prestação de serviços e 1.264 patentes ativas, a Fronius é líder em tecnologia no mercado mundial. </w:t>
      </w:r>
    </w:p>
    <w:p w14:paraId="57FF1134" w14:textId="77777777" w:rsidR="003641A6" w:rsidRPr="003F4085" w:rsidRDefault="003641A6" w:rsidP="003641A6">
      <w:pPr>
        <w:rPr>
          <w:rFonts w:cs="Arial"/>
          <w:szCs w:val="20"/>
        </w:rPr>
      </w:pPr>
      <w:r w:rsidRPr="00CA74FE">
        <w:rPr>
          <w:rFonts w:cs="Arial"/>
          <w:szCs w:val="20"/>
        </w:rPr>
        <w:fldChar w:fldCharType="end"/>
      </w:r>
    </w:p>
    <w:p w14:paraId="6F43DFE3" w14:textId="77777777" w:rsidR="003641A6" w:rsidRPr="003F4085" w:rsidRDefault="003641A6" w:rsidP="003641A6">
      <w:pPr>
        <w:rPr>
          <w:rFonts w:cs="Arial"/>
          <w:szCs w:val="20"/>
        </w:rPr>
      </w:pPr>
    </w:p>
    <w:p w14:paraId="19F10C2A" w14:textId="77777777" w:rsidR="003641A6" w:rsidRPr="003F4085" w:rsidRDefault="003641A6" w:rsidP="003641A6">
      <w:pPr>
        <w:pStyle w:val="Textkrper2"/>
        <w:spacing w:after="0" w:line="240" w:lineRule="auto"/>
        <w:ind w:right="29"/>
        <w:rPr>
          <w:rFonts w:cs="Arial"/>
          <w:i/>
          <w:szCs w:val="20"/>
          <w:lang w:val="cs-CZ"/>
        </w:rPr>
      </w:pPr>
    </w:p>
    <w:p w14:paraId="4F6C751C" w14:textId="77777777" w:rsidR="003641A6" w:rsidRPr="003F4085" w:rsidRDefault="003641A6" w:rsidP="003641A6">
      <w:pPr>
        <w:pStyle w:val="Textkrper2"/>
        <w:spacing w:after="0" w:line="240" w:lineRule="auto"/>
        <w:ind w:right="29"/>
        <w:rPr>
          <w:rFonts w:cs="Arial"/>
          <w:i/>
          <w:szCs w:val="20"/>
          <w:lang w:val="cs-CZ"/>
        </w:rPr>
      </w:pPr>
    </w:p>
    <w:p w14:paraId="0ED58273" w14:textId="77777777" w:rsidR="003641A6" w:rsidRPr="003F4085" w:rsidRDefault="003641A6" w:rsidP="003641A6">
      <w:pPr>
        <w:pStyle w:val="Textkrper2"/>
        <w:spacing w:after="0" w:line="240" w:lineRule="auto"/>
        <w:ind w:right="29"/>
        <w:rPr>
          <w:rFonts w:cs="Arial"/>
          <w:i/>
          <w:szCs w:val="20"/>
          <w:lang w:val="es-ES"/>
        </w:rPr>
      </w:pPr>
    </w:p>
    <w:p w14:paraId="2FFA2FFF" w14:textId="77777777" w:rsidR="003641A6" w:rsidRPr="0072384A" w:rsidRDefault="003641A6" w:rsidP="003641A6">
      <w:pPr>
        <w:rPr>
          <w:rFonts w:cs="Arial"/>
          <w:szCs w:val="20"/>
          <w:lang w:val="en-US"/>
        </w:rPr>
      </w:pPr>
      <w:r w:rsidRPr="003F4085">
        <w:rPr>
          <w:rFonts w:cs="Arial"/>
          <w:b/>
          <w:szCs w:val="20"/>
        </w:rPr>
        <w:t>Para mais informações, contate:</w:t>
      </w:r>
      <w:r w:rsidRPr="003F4085">
        <w:rPr>
          <w:rFonts w:cs="Arial"/>
          <w:b/>
          <w:szCs w:val="20"/>
        </w:rPr>
        <w:br/>
      </w:r>
      <w:r w:rsidRPr="0072384A">
        <w:rPr>
          <w:lang w:val="en-US"/>
        </w:rPr>
        <w:t xml:space="preserve">FRONIUS DO BRASIL </w:t>
      </w:r>
      <w:proofErr w:type="spellStart"/>
      <w:r w:rsidRPr="0072384A">
        <w:rPr>
          <w:lang w:val="en-US"/>
        </w:rPr>
        <w:t>Comércio</w:t>
      </w:r>
      <w:proofErr w:type="spellEnd"/>
      <w:r w:rsidRPr="0072384A">
        <w:rPr>
          <w:lang w:val="en-US"/>
        </w:rPr>
        <w:t xml:space="preserve">, </w:t>
      </w:r>
      <w:proofErr w:type="spellStart"/>
      <w:r w:rsidRPr="0072384A">
        <w:rPr>
          <w:lang w:val="en-US"/>
        </w:rPr>
        <w:t>Indústria</w:t>
      </w:r>
      <w:proofErr w:type="spellEnd"/>
      <w:r w:rsidRPr="0072384A">
        <w:rPr>
          <w:lang w:val="en-US"/>
        </w:rPr>
        <w:t xml:space="preserve"> e </w:t>
      </w:r>
      <w:proofErr w:type="spellStart"/>
      <w:r w:rsidRPr="0072384A">
        <w:rPr>
          <w:lang w:val="en-US"/>
        </w:rPr>
        <w:t>Serviços</w:t>
      </w:r>
      <w:proofErr w:type="spellEnd"/>
      <w:r w:rsidRPr="0072384A">
        <w:rPr>
          <w:lang w:val="en-US"/>
        </w:rPr>
        <w:t xml:space="preserve"> </w:t>
      </w:r>
      <w:proofErr w:type="spellStart"/>
      <w:r w:rsidRPr="0072384A">
        <w:rPr>
          <w:lang w:val="en-US"/>
        </w:rPr>
        <w:t>Ltda</w:t>
      </w:r>
      <w:proofErr w:type="spellEnd"/>
      <w:r w:rsidRPr="0072384A">
        <w:rPr>
          <w:lang w:val="en-US"/>
        </w:rPr>
        <w:t xml:space="preserve">, </w:t>
      </w:r>
    </w:p>
    <w:p w14:paraId="2C1028A6" w14:textId="77777777" w:rsidR="003641A6" w:rsidRPr="0072384A" w:rsidRDefault="003641A6" w:rsidP="003641A6">
      <w:pPr>
        <w:rPr>
          <w:rFonts w:ascii="Calibri" w:hAnsi="Calibri" w:cs="Calibri"/>
          <w:sz w:val="22"/>
          <w:szCs w:val="22"/>
          <w:lang w:eastAsia="en-US"/>
        </w:rPr>
      </w:pPr>
      <w:r w:rsidRPr="0072384A">
        <w:t>Unidade de Negócios de Soldagem, Gerente de Marketing, Sra. Thais Bitencourt,</w:t>
      </w:r>
    </w:p>
    <w:p w14:paraId="02F42813" w14:textId="77777777" w:rsidR="003641A6" w:rsidRPr="0072384A" w:rsidRDefault="003641A6" w:rsidP="003641A6">
      <w:pPr>
        <w:rPr>
          <w:lang w:val="en-US"/>
        </w:rPr>
      </w:pPr>
      <w:proofErr w:type="spellStart"/>
      <w:r w:rsidRPr="0072384A">
        <w:rPr>
          <w:lang w:val="en-US"/>
        </w:rPr>
        <w:t>Rua</w:t>
      </w:r>
      <w:proofErr w:type="spellEnd"/>
      <w:r w:rsidRPr="0072384A">
        <w:rPr>
          <w:lang w:val="en-US"/>
        </w:rPr>
        <w:t xml:space="preserve"> José Martins </w:t>
      </w:r>
      <w:proofErr w:type="spellStart"/>
      <w:r w:rsidRPr="0072384A">
        <w:rPr>
          <w:lang w:val="en-US"/>
        </w:rPr>
        <w:t>Fernandes</w:t>
      </w:r>
      <w:proofErr w:type="spellEnd"/>
      <w:r w:rsidRPr="0072384A">
        <w:rPr>
          <w:lang w:val="en-US"/>
        </w:rPr>
        <w:t xml:space="preserve">, 601, </w:t>
      </w:r>
      <w:proofErr w:type="spellStart"/>
      <w:r w:rsidRPr="0072384A">
        <w:rPr>
          <w:lang w:val="en-US"/>
        </w:rPr>
        <w:t>Batistini</w:t>
      </w:r>
      <w:proofErr w:type="spellEnd"/>
      <w:r w:rsidRPr="0072384A">
        <w:rPr>
          <w:lang w:val="en-US"/>
        </w:rPr>
        <w:t>, São Bernardo do Campo, SP</w:t>
      </w:r>
    </w:p>
    <w:p w14:paraId="6BB2041E" w14:textId="77777777" w:rsidR="003641A6" w:rsidRPr="003F4085" w:rsidRDefault="003641A6" w:rsidP="003641A6">
      <w:pPr>
        <w:rPr>
          <w:rFonts w:cs="Arial"/>
          <w:szCs w:val="20"/>
        </w:rPr>
      </w:pPr>
      <w:r w:rsidRPr="003F4085">
        <w:rPr>
          <w:rFonts w:cs="Arial"/>
          <w:szCs w:val="20"/>
        </w:rPr>
        <w:t xml:space="preserve">Tel. +55(11)3563/3803, </w:t>
      </w:r>
    </w:p>
    <w:p w14:paraId="2754DAFA" w14:textId="77777777" w:rsidR="003641A6" w:rsidRPr="003F4085" w:rsidRDefault="003641A6" w:rsidP="003641A6">
      <w:pPr>
        <w:rPr>
          <w:rFonts w:cs="Arial"/>
          <w:szCs w:val="20"/>
        </w:rPr>
      </w:pPr>
      <w:r w:rsidRPr="003F4085">
        <w:rPr>
          <w:rFonts w:cs="Arial"/>
          <w:szCs w:val="20"/>
        </w:rPr>
        <w:t xml:space="preserve">E-Mail: </w:t>
      </w:r>
      <w:hyperlink r:id="rId15" w:history="1">
        <w:r w:rsidRPr="003F4085">
          <w:rPr>
            <w:rStyle w:val="Hyperlink"/>
            <w:rFonts w:cs="Arial"/>
            <w:szCs w:val="20"/>
          </w:rPr>
          <w:t>Bitencourt.Thais@fronius.com</w:t>
        </w:r>
      </w:hyperlink>
    </w:p>
    <w:p w14:paraId="7D617EC2" w14:textId="77777777" w:rsidR="003641A6" w:rsidRPr="003F4085" w:rsidRDefault="003641A6" w:rsidP="003641A6">
      <w:pPr>
        <w:pStyle w:val="Textkrper2"/>
        <w:spacing w:after="0" w:line="240" w:lineRule="auto"/>
        <w:ind w:right="29"/>
        <w:rPr>
          <w:rFonts w:cs="Arial"/>
          <w:szCs w:val="20"/>
        </w:rPr>
      </w:pPr>
    </w:p>
    <w:p w14:paraId="2048E5CB" w14:textId="77777777" w:rsidR="003641A6" w:rsidRPr="003F4085" w:rsidRDefault="003641A6" w:rsidP="003641A6">
      <w:pPr>
        <w:pStyle w:val="Textkrper2"/>
        <w:spacing w:after="0" w:line="240" w:lineRule="auto"/>
        <w:ind w:right="29"/>
        <w:rPr>
          <w:rFonts w:cs="Arial"/>
          <w:szCs w:val="20"/>
        </w:rPr>
      </w:pPr>
    </w:p>
    <w:p w14:paraId="27A46667" w14:textId="77777777" w:rsidR="003641A6" w:rsidRPr="003F4085" w:rsidRDefault="003641A6" w:rsidP="003641A6">
      <w:pPr>
        <w:pStyle w:val="Textkrper2"/>
        <w:spacing w:after="0" w:line="240" w:lineRule="auto"/>
        <w:ind w:right="29"/>
        <w:rPr>
          <w:rFonts w:cs="Arial"/>
          <w:b/>
          <w:szCs w:val="20"/>
        </w:rPr>
      </w:pPr>
      <w:r w:rsidRPr="003F4085">
        <w:rPr>
          <w:rFonts w:cs="Arial"/>
          <w:b/>
          <w:szCs w:val="20"/>
        </w:rPr>
        <w:t>Envie um exemplar para a nossa agência:</w:t>
      </w:r>
    </w:p>
    <w:p w14:paraId="68F94619" w14:textId="77777777" w:rsidR="003641A6" w:rsidRPr="003F4085" w:rsidRDefault="003641A6" w:rsidP="003641A6">
      <w:pPr>
        <w:pStyle w:val="Textkrper2"/>
        <w:spacing w:after="0" w:line="240" w:lineRule="auto"/>
        <w:ind w:right="29"/>
        <w:rPr>
          <w:rFonts w:cs="Arial"/>
          <w:szCs w:val="20"/>
          <w:lang w:val="de-DE"/>
        </w:rPr>
      </w:pPr>
      <w:r w:rsidRPr="003F4085">
        <w:rPr>
          <w:rFonts w:cs="Arial"/>
          <w:szCs w:val="20"/>
          <w:lang w:val="de-DE"/>
        </w:rPr>
        <w:t>a1kommunikation Schweizer GmbH, Senhora Kirsten Ludwig,</w:t>
      </w:r>
    </w:p>
    <w:p w14:paraId="3E030E44" w14:textId="77777777" w:rsidR="003641A6" w:rsidRPr="003F4085" w:rsidRDefault="003641A6" w:rsidP="003641A6">
      <w:pPr>
        <w:pStyle w:val="Textkrper2"/>
        <w:spacing w:after="0" w:line="240" w:lineRule="auto"/>
        <w:ind w:right="29"/>
        <w:rPr>
          <w:rFonts w:cs="Arial"/>
          <w:szCs w:val="20"/>
          <w:lang w:val="de-DE"/>
        </w:rPr>
      </w:pPr>
      <w:r w:rsidRPr="003F4085">
        <w:rPr>
          <w:rFonts w:cs="Arial"/>
          <w:szCs w:val="20"/>
          <w:lang w:val="de-DE"/>
        </w:rPr>
        <w:t>Oberdorfstraße 31 A, D – 70794 Filderstadt,</w:t>
      </w:r>
    </w:p>
    <w:p w14:paraId="164710BC" w14:textId="77777777" w:rsidR="003641A6" w:rsidRPr="003F4085" w:rsidRDefault="003641A6" w:rsidP="003641A6">
      <w:pPr>
        <w:pStyle w:val="Textkrper2"/>
        <w:spacing w:after="0" w:line="240" w:lineRule="auto"/>
        <w:ind w:right="29"/>
        <w:rPr>
          <w:rFonts w:cs="Arial"/>
          <w:szCs w:val="20"/>
          <w:lang w:val="de-DE"/>
        </w:rPr>
      </w:pPr>
      <w:r w:rsidRPr="003F4085">
        <w:rPr>
          <w:rFonts w:cs="Arial"/>
          <w:szCs w:val="20"/>
          <w:lang w:val="de-DE"/>
        </w:rPr>
        <w:t xml:space="preserve">Tel.: +49 (0)711 9454161-2, </w:t>
      </w:r>
      <w:proofErr w:type="spellStart"/>
      <w:r w:rsidRPr="003F4085">
        <w:rPr>
          <w:rFonts w:cs="Arial"/>
          <w:szCs w:val="20"/>
          <w:lang w:val="de-DE"/>
        </w:rPr>
        <w:t>E-mail</w:t>
      </w:r>
      <w:proofErr w:type="spellEnd"/>
      <w:r w:rsidRPr="003F4085">
        <w:rPr>
          <w:rFonts w:cs="Arial"/>
          <w:szCs w:val="20"/>
          <w:lang w:val="de-DE"/>
        </w:rPr>
        <w:t xml:space="preserve">: </w:t>
      </w:r>
      <w:hyperlink r:id="rId16">
        <w:r w:rsidRPr="003F4085">
          <w:rPr>
            <w:rStyle w:val="Hyperlink"/>
            <w:rFonts w:cs="Arial"/>
            <w:szCs w:val="20"/>
            <w:lang w:val="de-DE"/>
          </w:rPr>
          <w:t>Kirsten.Ludwig@a1kommunikation.de</w:t>
        </w:r>
      </w:hyperlink>
    </w:p>
    <w:p w14:paraId="3F59C175" w14:textId="77777777" w:rsidR="003641A6" w:rsidRPr="00C933AF" w:rsidRDefault="003641A6" w:rsidP="003641A6">
      <w:pPr>
        <w:rPr>
          <w:rFonts w:cs="Arial"/>
          <w:szCs w:val="20"/>
          <w:lang w:val="de-DE"/>
        </w:rPr>
      </w:pPr>
    </w:p>
    <w:p w14:paraId="715F7214" w14:textId="77777777" w:rsidR="003641A6" w:rsidRPr="00C933AF" w:rsidRDefault="003641A6" w:rsidP="003641A6">
      <w:pPr>
        <w:rPr>
          <w:rFonts w:cs="Arial"/>
          <w:szCs w:val="20"/>
        </w:rPr>
      </w:pPr>
    </w:p>
    <w:p w14:paraId="75A85B87" w14:textId="77777777" w:rsidR="003641A6" w:rsidRPr="00C933AF" w:rsidRDefault="003641A6" w:rsidP="003641A6">
      <w:pPr>
        <w:rPr>
          <w:rFonts w:cs="Arial"/>
          <w:vanish/>
          <w:szCs w:val="20"/>
        </w:rPr>
      </w:pPr>
      <w:r w:rsidRPr="00C933AF">
        <w:rPr>
          <w:rFonts w:cs="Arial"/>
          <w:szCs w:val="20"/>
        </w:rPr>
        <w:t>Para procurar outras contribuições, acesse nosso blog em blog.perfectwelding.fronius.com e siga nos no Facebook (froniuswelding), Twitter (froniusintweld), LinkedIn (perfect-welding), Instagram (froniuswelding) e YouTube (froniuswelding)!</w:t>
      </w:r>
      <w:r w:rsidRPr="00C933AF">
        <w:rPr>
          <w:rFonts w:cs="Arial"/>
          <w:vanish/>
          <w:szCs w:val="20"/>
        </w:rPr>
        <w:t>Fronius International GmbH</w:t>
      </w:r>
    </w:p>
    <w:p w14:paraId="56CC4A65" w14:textId="77777777" w:rsidR="003641A6" w:rsidRPr="00C933AF" w:rsidRDefault="003641A6" w:rsidP="003641A6">
      <w:pPr>
        <w:rPr>
          <w:rFonts w:cs="Arial"/>
          <w:vanish/>
          <w:szCs w:val="20"/>
        </w:rPr>
      </w:pPr>
    </w:p>
    <w:p w14:paraId="764EE45F" w14:textId="77777777" w:rsidR="003641A6" w:rsidRPr="00C933AF" w:rsidRDefault="003641A6" w:rsidP="003641A6">
      <w:pPr>
        <w:rPr>
          <w:rFonts w:cs="Arial"/>
          <w:i/>
          <w:vanish/>
          <w:szCs w:val="20"/>
        </w:rPr>
      </w:pPr>
      <w:r w:rsidRPr="00C933AF">
        <w:rPr>
          <w:rFonts w:cs="Arial"/>
          <w:vanish/>
          <w:szCs w:val="20"/>
        </w:rPr>
        <w:t xml:space="preserve">Fronius International ist ein österreichisches Unternehmen mit Sitz in Pettenbach und weiteren Standorten in Wels, Thalheim, Steinhaus und Sattledt. Die Firma ist mit 3.817 Mitarbeitern weltweit in den Bereichen Schweißtechnik, Photovoltaik und Batterieladetechnik tätig. Mit 28 internationalen Gesellschaften sowie Vertriebspartnern und Repräsentanten in mehr als 60 Ländern erzielt Fronius einen Exportanteil von rund 89 Prozent. Fortschrittliche Produkte, umfangreiche Dienstleistungen sowie 1.242 erteilte Patente machen Fronius zum Innovationsführer am Weltmarkt. </w:t>
      </w:r>
    </w:p>
    <w:p w14:paraId="4B9C0EFE" w14:textId="77777777" w:rsidR="003641A6" w:rsidRPr="00C933AF" w:rsidRDefault="003641A6" w:rsidP="003641A6">
      <w:pPr>
        <w:rPr>
          <w:rFonts w:cs="Arial"/>
          <w:i/>
          <w:vanish/>
          <w:szCs w:val="20"/>
        </w:rPr>
      </w:pPr>
    </w:p>
    <w:p w14:paraId="3CF7F121" w14:textId="77777777" w:rsidR="003641A6" w:rsidRPr="00C933AF" w:rsidRDefault="003641A6" w:rsidP="003641A6">
      <w:pPr>
        <w:rPr>
          <w:rFonts w:cs="Arial"/>
          <w:vanish/>
          <w:szCs w:val="20"/>
        </w:rPr>
      </w:pPr>
    </w:p>
    <w:p w14:paraId="0EEA4413" w14:textId="77777777" w:rsidR="003641A6" w:rsidRPr="00C933AF" w:rsidRDefault="003641A6" w:rsidP="003641A6">
      <w:pPr>
        <w:rPr>
          <w:rFonts w:cs="Arial"/>
          <w:vanish/>
          <w:szCs w:val="20"/>
        </w:rPr>
      </w:pPr>
    </w:p>
    <w:p w14:paraId="4C425283" w14:textId="77777777" w:rsidR="003641A6" w:rsidRPr="00C933AF" w:rsidRDefault="003641A6" w:rsidP="003641A6">
      <w:pPr>
        <w:rPr>
          <w:rFonts w:cs="Arial"/>
          <w:vanish/>
          <w:szCs w:val="20"/>
        </w:rPr>
      </w:pPr>
      <w:r w:rsidRPr="00C933AF">
        <w:rPr>
          <w:rFonts w:cs="Arial"/>
          <w:vanish/>
          <w:szCs w:val="20"/>
        </w:rPr>
        <w:t>Diese Presseinformation sowie die Bilder stehen für Sie zum Download im Internet zur Verfügung:</w:t>
      </w:r>
    </w:p>
    <w:p w14:paraId="27643B9D" w14:textId="77777777" w:rsidR="003641A6" w:rsidRPr="00C933AF" w:rsidRDefault="003641A6" w:rsidP="003641A6">
      <w:pPr>
        <w:rPr>
          <w:rFonts w:cs="Arial"/>
          <w:vanish/>
          <w:szCs w:val="20"/>
        </w:rPr>
      </w:pPr>
      <w:hyperlink r:id="rId17" w:history="1">
        <w:r w:rsidRPr="00C933AF">
          <w:rPr>
            <w:rFonts w:cs="Arial"/>
            <w:vanish/>
            <w:color w:val="0000FF"/>
            <w:szCs w:val="20"/>
            <w:u w:val="single"/>
          </w:rPr>
          <w:t>www.fronius.com/de/schweisstechnik/infocenter/presse</w:t>
        </w:r>
      </w:hyperlink>
    </w:p>
    <w:p w14:paraId="4B4FCF93" w14:textId="77777777" w:rsidR="003641A6" w:rsidRPr="00C933AF" w:rsidRDefault="003641A6" w:rsidP="003641A6">
      <w:pPr>
        <w:rPr>
          <w:rFonts w:cs="Arial"/>
          <w:vanish/>
          <w:szCs w:val="20"/>
        </w:rPr>
      </w:pPr>
    </w:p>
    <w:p w14:paraId="4FDB1690" w14:textId="77777777" w:rsidR="003641A6" w:rsidRPr="00C933AF" w:rsidRDefault="003641A6" w:rsidP="003641A6">
      <w:pPr>
        <w:rPr>
          <w:rFonts w:cs="Arial"/>
          <w:vanish/>
          <w:szCs w:val="20"/>
        </w:rPr>
      </w:pPr>
    </w:p>
    <w:p w14:paraId="22FD7C30" w14:textId="77777777" w:rsidR="003641A6" w:rsidRPr="00C933AF" w:rsidRDefault="003641A6" w:rsidP="003641A6">
      <w:pPr>
        <w:rPr>
          <w:rFonts w:cs="Arial"/>
          <w:szCs w:val="20"/>
        </w:rPr>
      </w:pPr>
    </w:p>
    <w:p w14:paraId="75AEB7BB" w14:textId="77777777" w:rsidR="009D3B05" w:rsidRPr="003641A6" w:rsidRDefault="009D3B05" w:rsidP="003641A6">
      <w:pPr>
        <w:rPr>
          <w:rFonts w:cs="Arial"/>
          <w:szCs w:val="20"/>
        </w:rPr>
      </w:pPr>
      <w:bookmarkStart w:id="0" w:name="_GoBack"/>
      <w:bookmarkEnd w:id="0"/>
    </w:p>
    <w:sectPr w:rsidR="009D3B05" w:rsidRPr="003641A6" w:rsidSect="00ED0BF7">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DF7E1" w14:textId="77777777" w:rsidR="00B44AEF" w:rsidRDefault="00B44AEF" w:rsidP="00B95BF4">
      <w:r>
        <w:separator/>
      </w:r>
    </w:p>
  </w:endnote>
  <w:endnote w:type="continuationSeparator" w:id="0">
    <w:p w14:paraId="6ECBEC6F" w14:textId="77777777" w:rsidR="00B44AEF" w:rsidRDefault="00B44AEF" w:rsidP="00B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1679E" w14:textId="3F7D56AC" w:rsidR="00B44AEF" w:rsidRPr="00E533E1" w:rsidRDefault="00B44AEF" w:rsidP="00377B4F">
    <w:pPr>
      <w:tabs>
        <w:tab w:val="right" w:pos="10080"/>
      </w:tabs>
      <w:rPr>
        <w:sz w:val="16"/>
        <w:szCs w:val="16"/>
      </w:rPr>
    </w:pPr>
    <w:r>
      <w:rPr>
        <w:sz w:val="16"/>
      </w:rPr>
      <w:t>09/2020</w:t>
    </w:r>
    <w:r>
      <w:rPr>
        <w:sz w:val="16"/>
      </w:rPr>
      <w:tab/>
    </w:r>
    <w:r w:rsidRPr="00E533E1">
      <w:rPr>
        <w:sz w:val="16"/>
      </w:rPr>
      <w:fldChar w:fldCharType="begin"/>
    </w:r>
    <w:r w:rsidRPr="00E533E1">
      <w:rPr>
        <w:sz w:val="16"/>
      </w:rPr>
      <w:instrText xml:space="preserve"> PAGE </w:instrText>
    </w:r>
    <w:r w:rsidRPr="00E533E1">
      <w:rPr>
        <w:sz w:val="16"/>
      </w:rPr>
      <w:fldChar w:fldCharType="separate"/>
    </w:r>
    <w:r w:rsidR="003641A6">
      <w:rPr>
        <w:noProof/>
        <w:sz w:val="16"/>
      </w:rPr>
      <w:t>4</w:t>
    </w:r>
    <w:r w:rsidRPr="00E533E1">
      <w:rPr>
        <w:sz w:val="16"/>
      </w:rPr>
      <w:fldChar w:fldCharType="end"/>
    </w:r>
    <w:r>
      <w:rPr>
        <w:sz w:val="16"/>
      </w:rPr>
      <w:t>/</w:t>
    </w:r>
    <w:r w:rsidRPr="00E533E1">
      <w:rPr>
        <w:sz w:val="16"/>
      </w:rPr>
      <w:fldChar w:fldCharType="begin"/>
    </w:r>
    <w:r w:rsidRPr="00E533E1">
      <w:rPr>
        <w:sz w:val="16"/>
      </w:rPr>
      <w:instrText xml:space="preserve"> NUMPAGES </w:instrText>
    </w:r>
    <w:r w:rsidRPr="00E533E1">
      <w:rPr>
        <w:sz w:val="16"/>
      </w:rPr>
      <w:fldChar w:fldCharType="separate"/>
    </w:r>
    <w:r w:rsidR="003641A6">
      <w:rPr>
        <w:noProof/>
        <w:sz w:val="16"/>
      </w:rPr>
      <w:t>4</w:t>
    </w:r>
    <w:r w:rsidRPr="00E533E1">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68BC5" w14:textId="77777777" w:rsidR="00B44AEF" w:rsidRDefault="00B44AEF" w:rsidP="00B95BF4">
      <w:r>
        <w:separator/>
      </w:r>
    </w:p>
  </w:footnote>
  <w:footnote w:type="continuationSeparator" w:id="0">
    <w:p w14:paraId="1C22BCB8" w14:textId="77777777" w:rsidR="00B44AEF" w:rsidRDefault="00B44AEF" w:rsidP="00B9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A832E" w14:textId="77777777" w:rsidR="00B44AEF" w:rsidRDefault="00B44AEF">
    <w:r>
      <w:rPr>
        <w:noProof/>
        <w:lang w:val="de-AT" w:eastAsia="de-AT"/>
      </w:rPr>
      <w:drawing>
        <wp:anchor distT="0" distB="0" distL="114300" distR="114300" simplePos="0" relativeHeight="251657728" behindDoc="1" locked="0" layoutInCell="1" allowOverlap="1" wp14:anchorId="2D2DBB91" wp14:editId="4E81859D">
          <wp:simplePos x="0" y="0"/>
          <wp:positionH relativeFrom="column">
            <wp:posOffset>-790575</wp:posOffset>
          </wp:positionH>
          <wp:positionV relativeFrom="page">
            <wp:posOffset>28575</wp:posOffset>
          </wp:positionV>
          <wp:extent cx="7560310" cy="10692130"/>
          <wp:effectExtent l="0" t="0" r="0" b="0"/>
          <wp:wrapNone/>
          <wp:docPr id="2"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T-FILE-01\orgunits\Konzernmarketing\002_Design_und_Grafik\x_User\Strasser\01 Konzernmarketing\WORD-Vorlagen\Wordvorlagen 02.2017\EMFs\A4_HG_weiß.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3B2C348D"/>
    <w:multiLevelType w:val="multilevel"/>
    <w:tmpl w:val="A1AA8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2129BF"/>
    <w:multiLevelType w:val="hybridMultilevel"/>
    <w:tmpl w:val="BC48A152"/>
    <w:lvl w:ilvl="0" w:tplc="BAE8D3A4">
      <w:start w:val="1"/>
      <w:numFmt w:val="bullet"/>
      <w:lvlText w:val="-"/>
      <w:lvlJc w:val="left"/>
      <w:pPr>
        <w:ind w:left="720" w:hanging="360"/>
      </w:pPr>
      <w:rPr>
        <w:rFonts w:ascii="Arial" w:eastAsia="PMingLiU"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A455B57"/>
    <w:multiLevelType w:val="hybridMultilevel"/>
    <w:tmpl w:val="E09A2F6C"/>
    <w:lvl w:ilvl="0" w:tplc="0686B5EA">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15:restartNumberingAfterBreak="0">
    <w:nsid w:val="61484387"/>
    <w:multiLevelType w:val="hybridMultilevel"/>
    <w:tmpl w:val="AC68B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6" w15:restartNumberingAfterBreak="0">
    <w:nsid w:val="789B3700"/>
    <w:multiLevelType w:val="hybridMultilevel"/>
    <w:tmpl w:val="BA1AF784"/>
    <w:lvl w:ilvl="0" w:tplc="89980FBA">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6" w:nlCheck="1" w:checkStyle="0"/>
  <w:activeWritingStyle w:appName="MSWord" w:lang="de-AT" w:vendorID="64" w:dllVersion="6" w:nlCheck="1" w:checkStyle="1"/>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fr-FR" w:vendorID="64" w:dllVersion="6" w:nlCheck="1" w:checkStyle="1"/>
  <w:activeWritingStyle w:appName="MSWord" w:lang="en-GB" w:vendorID="64" w:dllVersion="6" w:nlCheck="1" w:checkStyle="1"/>
  <w:activeWritingStyle w:appName="MSWord" w:lang="en-GB" w:vendorID="64" w:dllVersion="4096" w:nlCheck="1" w:checkStyle="0"/>
  <w:activeWritingStyle w:appName="MSWord" w:lang="de-DE" w:vendorID="64" w:dllVersion="131078" w:nlCheck="1" w:checkStyle="1"/>
  <w:activeWritingStyle w:appName="MSWord" w:lang="de-AT"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E2"/>
    <w:rsid w:val="00001555"/>
    <w:rsid w:val="000059C2"/>
    <w:rsid w:val="000109D2"/>
    <w:rsid w:val="00013DD5"/>
    <w:rsid w:val="00015E66"/>
    <w:rsid w:val="0001648C"/>
    <w:rsid w:val="000239F7"/>
    <w:rsid w:val="00023B5C"/>
    <w:rsid w:val="00026575"/>
    <w:rsid w:val="0002791D"/>
    <w:rsid w:val="00030F74"/>
    <w:rsid w:val="000323F6"/>
    <w:rsid w:val="00035250"/>
    <w:rsid w:val="00035992"/>
    <w:rsid w:val="0004044A"/>
    <w:rsid w:val="00040C3B"/>
    <w:rsid w:val="00043FD5"/>
    <w:rsid w:val="000448E2"/>
    <w:rsid w:val="00054E14"/>
    <w:rsid w:val="00070925"/>
    <w:rsid w:val="00071283"/>
    <w:rsid w:val="00073A6F"/>
    <w:rsid w:val="000753F2"/>
    <w:rsid w:val="00081016"/>
    <w:rsid w:val="000838A9"/>
    <w:rsid w:val="00086080"/>
    <w:rsid w:val="00086208"/>
    <w:rsid w:val="00087DA0"/>
    <w:rsid w:val="0009057D"/>
    <w:rsid w:val="00090759"/>
    <w:rsid w:val="00094CED"/>
    <w:rsid w:val="00096552"/>
    <w:rsid w:val="000A0715"/>
    <w:rsid w:val="000A1D28"/>
    <w:rsid w:val="000A708E"/>
    <w:rsid w:val="000C13FB"/>
    <w:rsid w:val="000C7498"/>
    <w:rsid w:val="000D3094"/>
    <w:rsid w:val="000D316F"/>
    <w:rsid w:val="000D4238"/>
    <w:rsid w:val="000E459D"/>
    <w:rsid w:val="000F1908"/>
    <w:rsid w:val="000F3585"/>
    <w:rsid w:val="000F5430"/>
    <w:rsid w:val="000F6B85"/>
    <w:rsid w:val="000F7051"/>
    <w:rsid w:val="00104498"/>
    <w:rsid w:val="00105125"/>
    <w:rsid w:val="00107262"/>
    <w:rsid w:val="00111FB8"/>
    <w:rsid w:val="001147ED"/>
    <w:rsid w:val="001148AA"/>
    <w:rsid w:val="00114FA9"/>
    <w:rsid w:val="00120A2C"/>
    <w:rsid w:val="00124C08"/>
    <w:rsid w:val="0013069A"/>
    <w:rsid w:val="001310AB"/>
    <w:rsid w:val="00131EA2"/>
    <w:rsid w:val="001343DB"/>
    <w:rsid w:val="00135B3F"/>
    <w:rsid w:val="001418FA"/>
    <w:rsid w:val="00142BA2"/>
    <w:rsid w:val="001435E3"/>
    <w:rsid w:val="001530A1"/>
    <w:rsid w:val="00153C92"/>
    <w:rsid w:val="00155F5A"/>
    <w:rsid w:val="00156594"/>
    <w:rsid w:val="001617FB"/>
    <w:rsid w:val="001876C7"/>
    <w:rsid w:val="001A000F"/>
    <w:rsid w:val="001B07BA"/>
    <w:rsid w:val="001B31BA"/>
    <w:rsid w:val="001C0A99"/>
    <w:rsid w:val="001C1C9C"/>
    <w:rsid w:val="001C5BCA"/>
    <w:rsid w:val="001C69BE"/>
    <w:rsid w:val="001C796E"/>
    <w:rsid w:val="001D0284"/>
    <w:rsid w:val="001D3408"/>
    <w:rsid w:val="001D4F14"/>
    <w:rsid w:val="001D7DFC"/>
    <w:rsid w:val="001F0A6A"/>
    <w:rsid w:val="001F0CC2"/>
    <w:rsid w:val="001F1F25"/>
    <w:rsid w:val="001F20B5"/>
    <w:rsid w:val="001F317C"/>
    <w:rsid w:val="001F427C"/>
    <w:rsid w:val="0020310E"/>
    <w:rsid w:val="002102E7"/>
    <w:rsid w:val="002219CE"/>
    <w:rsid w:val="00227F9C"/>
    <w:rsid w:val="00230C60"/>
    <w:rsid w:val="00232846"/>
    <w:rsid w:val="00241673"/>
    <w:rsid w:val="00244A05"/>
    <w:rsid w:val="002471BF"/>
    <w:rsid w:val="002503ED"/>
    <w:rsid w:val="002509CB"/>
    <w:rsid w:val="00251D20"/>
    <w:rsid w:val="00252702"/>
    <w:rsid w:val="00256BC9"/>
    <w:rsid w:val="00271AE5"/>
    <w:rsid w:val="00275090"/>
    <w:rsid w:val="00280735"/>
    <w:rsid w:val="002820F2"/>
    <w:rsid w:val="00283096"/>
    <w:rsid w:val="00285EA0"/>
    <w:rsid w:val="002937C4"/>
    <w:rsid w:val="002A03AB"/>
    <w:rsid w:val="002A1C1A"/>
    <w:rsid w:val="002A21B3"/>
    <w:rsid w:val="002A2E7F"/>
    <w:rsid w:val="002A639C"/>
    <w:rsid w:val="002A7D11"/>
    <w:rsid w:val="002B2873"/>
    <w:rsid w:val="002C5176"/>
    <w:rsid w:val="002D135F"/>
    <w:rsid w:val="002D42FD"/>
    <w:rsid w:val="002D685F"/>
    <w:rsid w:val="002E021F"/>
    <w:rsid w:val="002E18FC"/>
    <w:rsid w:val="002E4532"/>
    <w:rsid w:val="002E6B82"/>
    <w:rsid w:val="002E7136"/>
    <w:rsid w:val="002E7461"/>
    <w:rsid w:val="002F35E2"/>
    <w:rsid w:val="002F49DF"/>
    <w:rsid w:val="002F6FAA"/>
    <w:rsid w:val="002F73B4"/>
    <w:rsid w:val="002F7894"/>
    <w:rsid w:val="00306869"/>
    <w:rsid w:val="00307DAC"/>
    <w:rsid w:val="00310E71"/>
    <w:rsid w:val="0031548A"/>
    <w:rsid w:val="00316BD6"/>
    <w:rsid w:val="00326960"/>
    <w:rsid w:val="00327E0E"/>
    <w:rsid w:val="00332262"/>
    <w:rsid w:val="00334AB3"/>
    <w:rsid w:val="00341130"/>
    <w:rsid w:val="00343A86"/>
    <w:rsid w:val="003446A8"/>
    <w:rsid w:val="003505E3"/>
    <w:rsid w:val="00353098"/>
    <w:rsid w:val="00355F53"/>
    <w:rsid w:val="00355F8C"/>
    <w:rsid w:val="003611C7"/>
    <w:rsid w:val="00362007"/>
    <w:rsid w:val="003641A6"/>
    <w:rsid w:val="00364594"/>
    <w:rsid w:val="00366C61"/>
    <w:rsid w:val="003723E9"/>
    <w:rsid w:val="00377B4F"/>
    <w:rsid w:val="003840D0"/>
    <w:rsid w:val="00391733"/>
    <w:rsid w:val="00396C2A"/>
    <w:rsid w:val="00397D0F"/>
    <w:rsid w:val="003A5177"/>
    <w:rsid w:val="003A6338"/>
    <w:rsid w:val="003A63D8"/>
    <w:rsid w:val="003A6EB3"/>
    <w:rsid w:val="003B7A33"/>
    <w:rsid w:val="003C36AC"/>
    <w:rsid w:val="003D0102"/>
    <w:rsid w:val="003D1141"/>
    <w:rsid w:val="003D4771"/>
    <w:rsid w:val="003E277C"/>
    <w:rsid w:val="003E3D91"/>
    <w:rsid w:val="003E6E14"/>
    <w:rsid w:val="003E7A99"/>
    <w:rsid w:val="003F3A37"/>
    <w:rsid w:val="003F6E14"/>
    <w:rsid w:val="00401432"/>
    <w:rsid w:val="00401A33"/>
    <w:rsid w:val="004021B0"/>
    <w:rsid w:val="0040631C"/>
    <w:rsid w:val="0040782D"/>
    <w:rsid w:val="00411053"/>
    <w:rsid w:val="004111DE"/>
    <w:rsid w:val="004217B2"/>
    <w:rsid w:val="0043224D"/>
    <w:rsid w:val="00433458"/>
    <w:rsid w:val="00434D2C"/>
    <w:rsid w:val="00435AF2"/>
    <w:rsid w:val="00437A3C"/>
    <w:rsid w:val="00440FEC"/>
    <w:rsid w:val="00444419"/>
    <w:rsid w:val="00446719"/>
    <w:rsid w:val="00453C90"/>
    <w:rsid w:val="00456199"/>
    <w:rsid w:val="0047111E"/>
    <w:rsid w:val="00471CB6"/>
    <w:rsid w:val="00474685"/>
    <w:rsid w:val="00474B5E"/>
    <w:rsid w:val="00475449"/>
    <w:rsid w:val="00475630"/>
    <w:rsid w:val="00480286"/>
    <w:rsid w:val="00485D49"/>
    <w:rsid w:val="00493571"/>
    <w:rsid w:val="0049361F"/>
    <w:rsid w:val="004967C1"/>
    <w:rsid w:val="004A0FE3"/>
    <w:rsid w:val="004A1935"/>
    <w:rsid w:val="004A7309"/>
    <w:rsid w:val="004B097D"/>
    <w:rsid w:val="004B5730"/>
    <w:rsid w:val="004C119D"/>
    <w:rsid w:val="004C1BD6"/>
    <w:rsid w:val="004C2F49"/>
    <w:rsid w:val="004C3AFC"/>
    <w:rsid w:val="004C6CC1"/>
    <w:rsid w:val="004C6F64"/>
    <w:rsid w:val="004D096B"/>
    <w:rsid w:val="004D0BF0"/>
    <w:rsid w:val="004D6BCE"/>
    <w:rsid w:val="004F0F10"/>
    <w:rsid w:val="004F2481"/>
    <w:rsid w:val="004F5462"/>
    <w:rsid w:val="004F6F07"/>
    <w:rsid w:val="0050081C"/>
    <w:rsid w:val="0050275D"/>
    <w:rsid w:val="005031ED"/>
    <w:rsid w:val="0050461A"/>
    <w:rsid w:val="0050529E"/>
    <w:rsid w:val="00505D71"/>
    <w:rsid w:val="00506EF1"/>
    <w:rsid w:val="00511679"/>
    <w:rsid w:val="00512ECD"/>
    <w:rsid w:val="00514EB5"/>
    <w:rsid w:val="0052184E"/>
    <w:rsid w:val="00523F83"/>
    <w:rsid w:val="00526889"/>
    <w:rsid w:val="00530445"/>
    <w:rsid w:val="00530FD5"/>
    <w:rsid w:val="00534741"/>
    <w:rsid w:val="005358D2"/>
    <w:rsid w:val="00537E39"/>
    <w:rsid w:val="005436F3"/>
    <w:rsid w:val="00543F1A"/>
    <w:rsid w:val="00546D7A"/>
    <w:rsid w:val="00554A68"/>
    <w:rsid w:val="00561C79"/>
    <w:rsid w:val="00572790"/>
    <w:rsid w:val="00573CE9"/>
    <w:rsid w:val="00580D7F"/>
    <w:rsid w:val="00581D30"/>
    <w:rsid w:val="00582A0C"/>
    <w:rsid w:val="00584F0C"/>
    <w:rsid w:val="00585291"/>
    <w:rsid w:val="00586FBE"/>
    <w:rsid w:val="0059073B"/>
    <w:rsid w:val="00591296"/>
    <w:rsid w:val="00597AD5"/>
    <w:rsid w:val="005A082F"/>
    <w:rsid w:val="005A0FBD"/>
    <w:rsid w:val="005A7AB1"/>
    <w:rsid w:val="005B1EA0"/>
    <w:rsid w:val="005B4657"/>
    <w:rsid w:val="005B6C47"/>
    <w:rsid w:val="005B7715"/>
    <w:rsid w:val="005C1F23"/>
    <w:rsid w:val="005C2630"/>
    <w:rsid w:val="005C624E"/>
    <w:rsid w:val="005D0945"/>
    <w:rsid w:val="005D4461"/>
    <w:rsid w:val="005D4E30"/>
    <w:rsid w:val="005D71F9"/>
    <w:rsid w:val="005D763E"/>
    <w:rsid w:val="005E3370"/>
    <w:rsid w:val="005F06F0"/>
    <w:rsid w:val="005F0D06"/>
    <w:rsid w:val="005F3A52"/>
    <w:rsid w:val="005F4B4F"/>
    <w:rsid w:val="005F50A4"/>
    <w:rsid w:val="00602052"/>
    <w:rsid w:val="006021F3"/>
    <w:rsid w:val="0060242D"/>
    <w:rsid w:val="006028B0"/>
    <w:rsid w:val="006055D5"/>
    <w:rsid w:val="00605FA6"/>
    <w:rsid w:val="00613F12"/>
    <w:rsid w:val="00614684"/>
    <w:rsid w:val="00616271"/>
    <w:rsid w:val="006179C0"/>
    <w:rsid w:val="006202DC"/>
    <w:rsid w:val="00620BA5"/>
    <w:rsid w:val="006321C6"/>
    <w:rsid w:val="00634414"/>
    <w:rsid w:val="00634499"/>
    <w:rsid w:val="0063630C"/>
    <w:rsid w:val="006449F8"/>
    <w:rsid w:val="00645064"/>
    <w:rsid w:val="006551B5"/>
    <w:rsid w:val="00661125"/>
    <w:rsid w:val="00661C95"/>
    <w:rsid w:val="006665F4"/>
    <w:rsid w:val="00667BE7"/>
    <w:rsid w:val="0067612E"/>
    <w:rsid w:val="0067652B"/>
    <w:rsid w:val="00682A69"/>
    <w:rsid w:val="00683548"/>
    <w:rsid w:val="0068455B"/>
    <w:rsid w:val="006856C7"/>
    <w:rsid w:val="0068704F"/>
    <w:rsid w:val="006920C3"/>
    <w:rsid w:val="00693D85"/>
    <w:rsid w:val="006961C7"/>
    <w:rsid w:val="006A0BBF"/>
    <w:rsid w:val="006A0C98"/>
    <w:rsid w:val="006A148D"/>
    <w:rsid w:val="006A64A3"/>
    <w:rsid w:val="006B1383"/>
    <w:rsid w:val="006B154F"/>
    <w:rsid w:val="006B1A76"/>
    <w:rsid w:val="006B3E56"/>
    <w:rsid w:val="006B3F21"/>
    <w:rsid w:val="006B4539"/>
    <w:rsid w:val="006B60AB"/>
    <w:rsid w:val="006B7917"/>
    <w:rsid w:val="006C28A6"/>
    <w:rsid w:val="006C310D"/>
    <w:rsid w:val="006C3FD4"/>
    <w:rsid w:val="006C44BF"/>
    <w:rsid w:val="006C5D8F"/>
    <w:rsid w:val="006D26C9"/>
    <w:rsid w:val="006D2967"/>
    <w:rsid w:val="006D55C0"/>
    <w:rsid w:val="006D70C3"/>
    <w:rsid w:val="006E1B6F"/>
    <w:rsid w:val="006E42AD"/>
    <w:rsid w:val="006E4E66"/>
    <w:rsid w:val="006E5C99"/>
    <w:rsid w:val="006E6790"/>
    <w:rsid w:val="006E79C1"/>
    <w:rsid w:val="006F1165"/>
    <w:rsid w:val="006F478A"/>
    <w:rsid w:val="006F7A43"/>
    <w:rsid w:val="0070323C"/>
    <w:rsid w:val="00703459"/>
    <w:rsid w:val="007054E2"/>
    <w:rsid w:val="007070DC"/>
    <w:rsid w:val="00724449"/>
    <w:rsid w:val="0073594D"/>
    <w:rsid w:val="0075110B"/>
    <w:rsid w:val="0075213C"/>
    <w:rsid w:val="00752D0D"/>
    <w:rsid w:val="0075371D"/>
    <w:rsid w:val="00753B1F"/>
    <w:rsid w:val="0075596F"/>
    <w:rsid w:val="00765AF4"/>
    <w:rsid w:val="00781113"/>
    <w:rsid w:val="00784186"/>
    <w:rsid w:val="0078545D"/>
    <w:rsid w:val="007857B6"/>
    <w:rsid w:val="007868C7"/>
    <w:rsid w:val="00786A2E"/>
    <w:rsid w:val="00790419"/>
    <w:rsid w:val="00793CC7"/>
    <w:rsid w:val="007953A4"/>
    <w:rsid w:val="007A2D67"/>
    <w:rsid w:val="007A4863"/>
    <w:rsid w:val="007A5CEE"/>
    <w:rsid w:val="007B1E0D"/>
    <w:rsid w:val="007B2933"/>
    <w:rsid w:val="007B2CA0"/>
    <w:rsid w:val="007B4D71"/>
    <w:rsid w:val="007B6C48"/>
    <w:rsid w:val="007C0888"/>
    <w:rsid w:val="007C1AF1"/>
    <w:rsid w:val="007C3424"/>
    <w:rsid w:val="007D19E2"/>
    <w:rsid w:val="007D2611"/>
    <w:rsid w:val="007D3993"/>
    <w:rsid w:val="007D6DD6"/>
    <w:rsid w:val="007D77A3"/>
    <w:rsid w:val="007E1985"/>
    <w:rsid w:val="007E58AC"/>
    <w:rsid w:val="007E762E"/>
    <w:rsid w:val="007E79CE"/>
    <w:rsid w:val="007E7CE5"/>
    <w:rsid w:val="007F2D84"/>
    <w:rsid w:val="007F4338"/>
    <w:rsid w:val="007F4F46"/>
    <w:rsid w:val="0080706C"/>
    <w:rsid w:val="00810B30"/>
    <w:rsid w:val="00814D6D"/>
    <w:rsid w:val="00815771"/>
    <w:rsid w:val="008229D5"/>
    <w:rsid w:val="00823209"/>
    <w:rsid w:val="00831368"/>
    <w:rsid w:val="008314CD"/>
    <w:rsid w:val="00847093"/>
    <w:rsid w:val="00851C40"/>
    <w:rsid w:val="008527B9"/>
    <w:rsid w:val="008548DC"/>
    <w:rsid w:val="0085519E"/>
    <w:rsid w:val="00855311"/>
    <w:rsid w:val="0085700F"/>
    <w:rsid w:val="00857BEC"/>
    <w:rsid w:val="00864455"/>
    <w:rsid w:val="00864876"/>
    <w:rsid w:val="00866314"/>
    <w:rsid w:val="00867A57"/>
    <w:rsid w:val="00867D31"/>
    <w:rsid w:val="0087082E"/>
    <w:rsid w:val="0087310D"/>
    <w:rsid w:val="008758D5"/>
    <w:rsid w:val="0088714F"/>
    <w:rsid w:val="00887552"/>
    <w:rsid w:val="00887AEF"/>
    <w:rsid w:val="0089154A"/>
    <w:rsid w:val="008967EF"/>
    <w:rsid w:val="00896E4F"/>
    <w:rsid w:val="008A2AB3"/>
    <w:rsid w:val="008A31FD"/>
    <w:rsid w:val="008A7B40"/>
    <w:rsid w:val="008B2945"/>
    <w:rsid w:val="008B523F"/>
    <w:rsid w:val="008B597B"/>
    <w:rsid w:val="008C15B9"/>
    <w:rsid w:val="008C56E6"/>
    <w:rsid w:val="008C6708"/>
    <w:rsid w:val="008D4A91"/>
    <w:rsid w:val="008D5701"/>
    <w:rsid w:val="008D6CF2"/>
    <w:rsid w:val="008D72A4"/>
    <w:rsid w:val="008E04ED"/>
    <w:rsid w:val="008E2E3F"/>
    <w:rsid w:val="008E3435"/>
    <w:rsid w:val="008E6B74"/>
    <w:rsid w:val="008E6CC7"/>
    <w:rsid w:val="008E7EBC"/>
    <w:rsid w:val="008E7F7E"/>
    <w:rsid w:val="008F191C"/>
    <w:rsid w:val="008F45B7"/>
    <w:rsid w:val="008F4F74"/>
    <w:rsid w:val="00901EC5"/>
    <w:rsid w:val="0090427D"/>
    <w:rsid w:val="0090692F"/>
    <w:rsid w:val="009123C3"/>
    <w:rsid w:val="009140E1"/>
    <w:rsid w:val="00914F5E"/>
    <w:rsid w:val="0091698B"/>
    <w:rsid w:val="009206BE"/>
    <w:rsid w:val="00920C8A"/>
    <w:rsid w:val="00920FD3"/>
    <w:rsid w:val="00921A4F"/>
    <w:rsid w:val="009249EF"/>
    <w:rsid w:val="00924B8F"/>
    <w:rsid w:val="0092535C"/>
    <w:rsid w:val="00925AC5"/>
    <w:rsid w:val="009264FE"/>
    <w:rsid w:val="00930208"/>
    <w:rsid w:val="0093207D"/>
    <w:rsid w:val="0093389E"/>
    <w:rsid w:val="0093429B"/>
    <w:rsid w:val="00937330"/>
    <w:rsid w:val="0094124B"/>
    <w:rsid w:val="0094212E"/>
    <w:rsid w:val="00944F89"/>
    <w:rsid w:val="0094770B"/>
    <w:rsid w:val="00953EF9"/>
    <w:rsid w:val="00954976"/>
    <w:rsid w:val="00954F03"/>
    <w:rsid w:val="00956D40"/>
    <w:rsid w:val="00957486"/>
    <w:rsid w:val="00961EE8"/>
    <w:rsid w:val="00977F64"/>
    <w:rsid w:val="00982602"/>
    <w:rsid w:val="00982DCA"/>
    <w:rsid w:val="0098454E"/>
    <w:rsid w:val="00987201"/>
    <w:rsid w:val="00995F68"/>
    <w:rsid w:val="009A0F98"/>
    <w:rsid w:val="009A2171"/>
    <w:rsid w:val="009A2721"/>
    <w:rsid w:val="009A385C"/>
    <w:rsid w:val="009A3D7F"/>
    <w:rsid w:val="009A659A"/>
    <w:rsid w:val="009B0C49"/>
    <w:rsid w:val="009B2E08"/>
    <w:rsid w:val="009B6017"/>
    <w:rsid w:val="009B7DB3"/>
    <w:rsid w:val="009C2A23"/>
    <w:rsid w:val="009C4723"/>
    <w:rsid w:val="009C6595"/>
    <w:rsid w:val="009D1C43"/>
    <w:rsid w:val="009D3020"/>
    <w:rsid w:val="009D3B05"/>
    <w:rsid w:val="009D546A"/>
    <w:rsid w:val="009E7629"/>
    <w:rsid w:val="009F052C"/>
    <w:rsid w:val="009F588B"/>
    <w:rsid w:val="00A02819"/>
    <w:rsid w:val="00A033DC"/>
    <w:rsid w:val="00A10C62"/>
    <w:rsid w:val="00A12189"/>
    <w:rsid w:val="00A127AC"/>
    <w:rsid w:val="00A13E13"/>
    <w:rsid w:val="00A13E46"/>
    <w:rsid w:val="00A15857"/>
    <w:rsid w:val="00A177A4"/>
    <w:rsid w:val="00A206DD"/>
    <w:rsid w:val="00A21C2F"/>
    <w:rsid w:val="00A30775"/>
    <w:rsid w:val="00A31B22"/>
    <w:rsid w:val="00A35021"/>
    <w:rsid w:val="00A3596C"/>
    <w:rsid w:val="00A418C3"/>
    <w:rsid w:val="00A421B3"/>
    <w:rsid w:val="00A43F0E"/>
    <w:rsid w:val="00A45AFF"/>
    <w:rsid w:val="00A470BC"/>
    <w:rsid w:val="00A477F8"/>
    <w:rsid w:val="00A52229"/>
    <w:rsid w:val="00A52F6D"/>
    <w:rsid w:val="00A539A0"/>
    <w:rsid w:val="00A54EB2"/>
    <w:rsid w:val="00A55F89"/>
    <w:rsid w:val="00A6074A"/>
    <w:rsid w:val="00A63553"/>
    <w:rsid w:val="00A63BCE"/>
    <w:rsid w:val="00A64948"/>
    <w:rsid w:val="00A65340"/>
    <w:rsid w:val="00A665F1"/>
    <w:rsid w:val="00A72F91"/>
    <w:rsid w:val="00A73AE6"/>
    <w:rsid w:val="00A74115"/>
    <w:rsid w:val="00A75DB8"/>
    <w:rsid w:val="00A81D73"/>
    <w:rsid w:val="00A915A8"/>
    <w:rsid w:val="00A917CC"/>
    <w:rsid w:val="00A93EBF"/>
    <w:rsid w:val="00A94A40"/>
    <w:rsid w:val="00A97D31"/>
    <w:rsid w:val="00AA5B76"/>
    <w:rsid w:val="00AA7D2B"/>
    <w:rsid w:val="00AB0765"/>
    <w:rsid w:val="00AC0841"/>
    <w:rsid w:val="00AC0ED3"/>
    <w:rsid w:val="00AC2295"/>
    <w:rsid w:val="00AC553D"/>
    <w:rsid w:val="00AC692C"/>
    <w:rsid w:val="00AD522E"/>
    <w:rsid w:val="00AE2683"/>
    <w:rsid w:val="00AE3217"/>
    <w:rsid w:val="00AE3B8B"/>
    <w:rsid w:val="00AE4FDE"/>
    <w:rsid w:val="00AE7D2A"/>
    <w:rsid w:val="00AF0660"/>
    <w:rsid w:val="00AF1207"/>
    <w:rsid w:val="00B012A7"/>
    <w:rsid w:val="00B022DD"/>
    <w:rsid w:val="00B0236C"/>
    <w:rsid w:val="00B049E9"/>
    <w:rsid w:val="00B05401"/>
    <w:rsid w:val="00B057A5"/>
    <w:rsid w:val="00B061B5"/>
    <w:rsid w:val="00B06B29"/>
    <w:rsid w:val="00B07ADC"/>
    <w:rsid w:val="00B10F3A"/>
    <w:rsid w:val="00B12492"/>
    <w:rsid w:val="00B1359E"/>
    <w:rsid w:val="00B15B5E"/>
    <w:rsid w:val="00B23522"/>
    <w:rsid w:val="00B24ED1"/>
    <w:rsid w:val="00B35687"/>
    <w:rsid w:val="00B37A98"/>
    <w:rsid w:val="00B44AEF"/>
    <w:rsid w:val="00B5396C"/>
    <w:rsid w:val="00B5795E"/>
    <w:rsid w:val="00B60DAD"/>
    <w:rsid w:val="00B63F95"/>
    <w:rsid w:val="00B65FDD"/>
    <w:rsid w:val="00B67CCD"/>
    <w:rsid w:val="00B74177"/>
    <w:rsid w:val="00B75595"/>
    <w:rsid w:val="00B76D9A"/>
    <w:rsid w:val="00B775D3"/>
    <w:rsid w:val="00B825C1"/>
    <w:rsid w:val="00B8710F"/>
    <w:rsid w:val="00B8748D"/>
    <w:rsid w:val="00B903D3"/>
    <w:rsid w:val="00B94E6B"/>
    <w:rsid w:val="00B95BF4"/>
    <w:rsid w:val="00BA02B2"/>
    <w:rsid w:val="00BA2630"/>
    <w:rsid w:val="00BA5FCE"/>
    <w:rsid w:val="00BA66C1"/>
    <w:rsid w:val="00BA67A4"/>
    <w:rsid w:val="00BB0CEC"/>
    <w:rsid w:val="00BB20D2"/>
    <w:rsid w:val="00BB4BD4"/>
    <w:rsid w:val="00BB4E54"/>
    <w:rsid w:val="00BB78D3"/>
    <w:rsid w:val="00BC0C1A"/>
    <w:rsid w:val="00BC11EE"/>
    <w:rsid w:val="00BC1981"/>
    <w:rsid w:val="00BC3DE2"/>
    <w:rsid w:val="00BC56A4"/>
    <w:rsid w:val="00BC5873"/>
    <w:rsid w:val="00BD198A"/>
    <w:rsid w:val="00BD373F"/>
    <w:rsid w:val="00BD76F3"/>
    <w:rsid w:val="00BE0271"/>
    <w:rsid w:val="00BE4542"/>
    <w:rsid w:val="00BF54BA"/>
    <w:rsid w:val="00C0305A"/>
    <w:rsid w:val="00C06AAE"/>
    <w:rsid w:val="00C07A03"/>
    <w:rsid w:val="00C1145E"/>
    <w:rsid w:val="00C13437"/>
    <w:rsid w:val="00C134A0"/>
    <w:rsid w:val="00C177F8"/>
    <w:rsid w:val="00C209A3"/>
    <w:rsid w:val="00C212E7"/>
    <w:rsid w:val="00C21E81"/>
    <w:rsid w:val="00C22A3C"/>
    <w:rsid w:val="00C24BFB"/>
    <w:rsid w:val="00C24EAB"/>
    <w:rsid w:val="00C2537D"/>
    <w:rsid w:val="00C3770B"/>
    <w:rsid w:val="00C407C2"/>
    <w:rsid w:val="00C419E7"/>
    <w:rsid w:val="00C45A1C"/>
    <w:rsid w:val="00C532CE"/>
    <w:rsid w:val="00C53909"/>
    <w:rsid w:val="00C53BD1"/>
    <w:rsid w:val="00C55993"/>
    <w:rsid w:val="00C57436"/>
    <w:rsid w:val="00C637B5"/>
    <w:rsid w:val="00C63C38"/>
    <w:rsid w:val="00C6508F"/>
    <w:rsid w:val="00C65E61"/>
    <w:rsid w:val="00C661BA"/>
    <w:rsid w:val="00C81A69"/>
    <w:rsid w:val="00C8306E"/>
    <w:rsid w:val="00C85552"/>
    <w:rsid w:val="00C90D12"/>
    <w:rsid w:val="00C92968"/>
    <w:rsid w:val="00C93BA0"/>
    <w:rsid w:val="00C960EB"/>
    <w:rsid w:val="00C9757D"/>
    <w:rsid w:val="00CA3FA6"/>
    <w:rsid w:val="00CA7A2E"/>
    <w:rsid w:val="00CB01D9"/>
    <w:rsid w:val="00CB4F2E"/>
    <w:rsid w:val="00CC367E"/>
    <w:rsid w:val="00CC3B16"/>
    <w:rsid w:val="00CC3CD8"/>
    <w:rsid w:val="00CD2538"/>
    <w:rsid w:val="00CD4666"/>
    <w:rsid w:val="00CD4EA0"/>
    <w:rsid w:val="00CD5D53"/>
    <w:rsid w:val="00CD6B45"/>
    <w:rsid w:val="00CE0304"/>
    <w:rsid w:val="00CE0398"/>
    <w:rsid w:val="00CE09B7"/>
    <w:rsid w:val="00CE1CA4"/>
    <w:rsid w:val="00CF3466"/>
    <w:rsid w:val="00CF3801"/>
    <w:rsid w:val="00CF4DDA"/>
    <w:rsid w:val="00CF58F7"/>
    <w:rsid w:val="00D005FA"/>
    <w:rsid w:val="00D016F6"/>
    <w:rsid w:val="00D02E19"/>
    <w:rsid w:val="00D04925"/>
    <w:rsid w:val="00D06007"/>
    <w:rsid w:val="00D102B6"/>
    <w:rsid w:val="00D10347"/>
    <w:rsid w:val="00D10D39"/>
    <w:rsid w:val="00D11224"/>
    <w:rsid w:val="00D15FC3"/>
    <w:rsid w:val="00D17187"/>
    <w:rsid w:val="00D244AC"/>
    <w:rsid w:val="00D32961"/>
    <w:rsid w:val="00D34400"/>
    <w:rsid w:val="00D37056"/>
    <w:rsid w:val="00D40700"/>
    <w:rsid w:val="00D44972"/>
    <w:rsid w:val="00D45D84"/>
    <w:rsid w:val="00D46504"/>
    <w:rsid w:val="00D541DB"/>
    <w:rsid w:val="00D55915"/>
    <w:rsid w:val="00D60FF1"/>
    <w:rsid w:val="00D6121D"/>
    <w:rsid w:val="00D66911"/>
    <w:rsid w:val="00D67A69"/>
    <w:rsid w:val="00D71774"/>
    <w:rsid w:val="00D72B0E"/>
    <w:rsid w:val="00D73F90"/>
    <w:rsid w:val="00D74261"/>
    <w:rsid w:val="00D8281E"/>
    <w:rsid w:val="00D82D37"/>
    <w:rsid w:val="00D85DF1"/>
    <w:rsid w:val="00D8695C"/>
    <w:rsid w:val="00D8729C"/>
    <w:rsid w:val="00D9700C"/>
    <w:rsid w:val="00DA47C2"/>
    <w:rsid w:val="00DA654E"/>
    <w:rsid w:val="00DB1DD3"/>
    <w:rsid w:val="00DB70A4"/>
    <w:rsid w:val="00DB7613"/>
    <w:rsid w:val="00DC3457"/>
    <w:rsid w:val="00DC4AE7"/>
    <w:rsid w:val="00DC72A3"/>
    <w:rsid w:val="00DD1940"/>
    <w:rsid w:val="00DD2F5B"/>
    <w:rsid w:val="00DD3488"/>
    <w:rsid w:val="00DE0B25"/>
    <w:rsid w:val="00DE116D"/>
    <w:rsid w:val="00DE2C6B"/>
    <w:rsid w:val="00DE6503"/>
    <w:rsid w:val="00DE705D"/>
    <w:rsid w:val="00DF12B6"/>
    <w:rsid w:val="00DF5B43"/>
    <w:rsid w:val="00DF5CF7"/>
    <w:rsid w:val="00E005F8"/>
    <w:rsid w:val="00E01A2F"/>
    <w:rsid w:val="00E02EEA"/>
    <w:rsid w:val="00E03620"/>
    <w:rsid w:val="00E04F19"/>
    <w:rsid w:val="00E06BD4"/>
    <w:rsid w:val="00E12CBE"/>
    <w:rsid w:val="00E133B0"/>
    <w:rsid w:val="00E16175"/>
    <w:rsid w:val="00E24368"/>
    <w:rsid w:val="00E2736B"/>
    <w:rsid w:val="00E27CFF"/>
    <w:rsid w:val="00E354C0"/>
    <w:rsid w:val="00E35A6B"/>
    <w:rsid w:val="00E444C2"/>
    <w:rsid w:val="00E44BEA"/>
    <w:rsid w:val="00E450EA"/>
    <w:rsid w:val="00E46C03"/>
    <w:rsid w:val="00E5311A"/>
    <w:rsid w:val="00E53229"/>
    <w:rsid w:val="00E533E1"/>
    <w:rsid w:val="00E552D7"/>
    <w:rsid w:val="00E557E1"/>
    <w:rsid w:val="00E56B02"/>
    <w:rsid w:val="00E60C28"/>
    <w:rsid w:val="00E61BB3"/>
    <w:rsid w:val="00E62F25"/>
    <w:rsid w:val="00E632C0"/>
    <w:rsid w:val="00E65D3D"/>
    <w:rsid w:val="00E67AA0"/>
    <w:rsid w:val="00E718BB"/>
    <w:rsid w:val="00E72ABB"/>
    <w:rsid w:val="00E774C8"/>
    <w:rsid w:val="00E77B7D"/>
    <w:rsid w:val="00E80A2F"/>
    <w:rsid w:val="00E80BB2"/>
    <w:rsid w:val="00E819CC"/>
    <w:rsid w:val="00E83BBF"/>
    <w:rsid w:val="00E848B6"/>
    <w:rsid w:val="00E84BE1"/>
    <w:rsid w:val="00E950F5"/>
    <w:rsid w:val="00EA02AD"/>
    <w:rsid w:val="00EA0F9B"/>
    <w:rsid w:val="00EA1EDF"/>
    <w:rsid w:val="00EA2394"/>
    <w:rsid w:val="00EA5093"/>
    <w:rsid w:val="00EA527E"/>
    <w:rsid w:val="00EA6A5C"/>
    <w:rsid w:val="00EA77B3"/>
    <w:rsid w:val="00EB1024"/>
    <w:rsid w:val="00EB68AA"/>
    <w:rsid w:val="00EC0EC2"/>
    <w:rsid w:val="00EC3896"/>
    <w:rsid w:val="00EC53A0"/>
    <w:rsid w:val="00EC542F"/>
    <w:rsid w:val="00EC5C9B"/>
    <w:rsid w:val="00EC69CF"/>
    <w:rsid w:val="00ED0BF7"/>
    <w:rsid w:val="00ED1039"/>
    <w:rsid w:val="00ED195B"/>
    <w:rsid w:val="00ED4FC0"/>
    <w:rsid w:val="00EE2FFE"/>
    <w:rsid w:val="00EE3695"/>
    <w:rsid w:val="00EE4CA3"/>
    <w:rsid w:val="00EE4D87"/>
    <w:rsid w:val="00EE5573"/>
    <w:rsid w:val="00EE6653"/>
    <w:rsid w:val="00EE6AE4"/>
    <w:rsid w:val="00EF08B6"/>
    <w:rsid w:val="00EF2EC5"/>
    <w:rsid w:val="00EF48A5"/>
    <w:rsid w:val="00EF67DB"/>
    <w:rsid w:val="00EF6B4E"/>
    <w:rsid w:val="00EF7D7C"/>
    <w:rsid w:val="00EF7DAD"/>
    <w:rsid w:val="00F01BCB"/>
    <w:rsid w:val="00F05977"/>
    <w:rsid w:val="00F1088E"/>
    <w:rsid w:val="00F10C37"/>
    <w:rsid w:val="00F13FB4"/>
    <w:rsid w:val="00F202C1"/>
    <w:rsid w:val="00F22951"/>
    <w:rsid w:val="00F26FBE"/>
    <w:rsid w:val="00F360FB"/>
    <w:rsid w:val="00F36386"/>
    <w:rsid w:val="00F40365"/>
    <w:rsid w:val="00F42A07"/>
    <w:rsid w:val="00F5063F"/>
    <w:rsid w:val="00F53A1C"/>
    <w:rsid w:val="00F54630"/>
    <w:rsid w:val="00F56C05"/>
    <w:rsid w:val="00F60E2C"/>
    <w:rsid w:val="00F61F8B"/>
    <w:rsid w:val="00F67458"/>
    <w:rsid w:val="00F70699"/>
    <w:rsid w:val="00F7728B"/>
    <w:rsid w:val="00F81C11"/>
    <w:rsid w:val="00F859A7"/>
    <w:rsid w:val="00F908AE"/>
    <w:rsid w:val="00F90A07"/>
    <w:rsid w:val="00F91EE3"/>
    <w:rsid w:val="00FA15B6"/>
    <w:rsid w:val="00FA4D17"/>
    <w:rsid w:val="00FA7BF0"/>
    <w:rsid w:val="00FA7EFE"/>
    <w:rsid w:val="00FB0001"/>
    <w:rsid w:val="00FB4B50"/>
    <w:rsid w:val="00FB50C7"/>
    <w:rsid w:val="00FB6670"/>
    <w:rsid w:val="00FB694F"/>
    <w:rsid w:val="00FB6B54"/>
    <w:rsid w:val="00FC21B6"/>
    <w:rsid w:val="00FC3020"/>
    <w:rsid w:val="00FC33B0"/>
    <w:rsid w:val="00FC5789"/>
    <w:rsid w:val="00FC5C29"/>
    <w:rsid w:val="00FD2683"/>
    <w:rsid w:val="00FD387F"/>
    <w:rsid w:val="00FD42C3"/>
    <w:rsid w:val="00FD5B1B"/>
    <w:rsid w:val="00FE4F13"/>
    <w:rsid w:val="00FE75DE"/>
    <w:rsid w:val="00FF2C1F"/>
    <w:rsid w:val="00FF441E"/>
    <w:rsid w:val="00FF591F"/>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ACCD874"/>
  <w15:chartTrackingRefBased/>
  <w15:docId w15:val="{05E8D320-EA52-4FC5-BFD2-CA825944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pt-BR"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7715"/>
    <w:rPr>
      <w:rFonts w:ascii="Arial" w:hAnsi="Arial"/>
      <w:szCs w:val="24"/>
      <w:lang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link w:val="berschrift1"/>
    <w:rsid w:val="006E4E66"/>
    <w:rPr>
      <w:rFonts w:ascii="Arial" w:eastAsia="PMingLiU" w:hAnsi="Arial" w:cs="Arial"/>
      <w:b/>
      <w:bCs/>
      <w:caps/>
      <w:color w:val="FF0000"/>
      <w:kern w:val="32"/>
      <w:sz w:val="28"/>
      <w:szCs w:val="32"/>
      <w:lang w:val="pt-BR" w:eastAsia="zh-TW" w:bidi="ar-SA"/>
    </w:rPr>
  </w:style>
  <w:style w:type="character" w:customStyle="1" w:styleId="berschrift2Zchn">
    <w:name w:val="Überschrift 2 Zchn"/>
    <w:link w:val="berschrift2"/>
    <w:rsid w:val="00A421B3"/>
    <w:rPr>
      <w:rFonts w:ascii="Arial" w:eastAsia="PMingLiU" w:hAnsi="Arial" w:cs="Arial"/>
      <w:b/>
      <w:bCs/>
      <w:iCs/>
      <w:color w:val="000000"/>
      <w:sz w:val="24"/>
      <w:szCs w:val="28"/>
      <w:lang w:val="pt-BR" w:eastAsia="zh-TW" w:bidi="ar-SA"/>
    </w:rPr>
  </w:style>
  <w:style w:type="character" w:styleId="Hyperlink">
    <w:name w:val="Hyperlink"/>
    <w:uiPriority w:val="99"/>
    <w:rsid w:val="007054E2"/>
    <w:rPr>
      <w:color w:val="0000FF"/>
      <w:u w:val="single"/>
    </w:rPr>
  </w:style>
  <w:style w:type="paragraph" w:styleId="Textkrper">
    <w:name w:val="Body Text"/>
    <w:basedOn w:val="Standard"/>
    <w:link w:val="TextkrperZchn"/>
    <w:unhideWhenUsed/>
    <w:rsid w:val="007054E2"/>
    <w:rPr>
      <w:rFonts w:ascii="Courier New" w:eastAsia="Times New Roman" w:hAnsi="Courier New"/>
      <w:sz w:val="24"/>
      <w:szCs w:val="20"/>
      <w:lang w:eastAsia="de-DE"/>
    </w:rPr>
  </w:style>
  <w:style w:type="character" w:customStyle="1" w:styleId="TextkrperZchn">
    <w:name w:val="Textkörper Zchn"/>
    <w:link w:val="Textkrper"/>
    <w:rsid w:val="007054E2"/>
    <w:rPr>
      <w:rFonts w:ascii="Courier New" w:eastAsia="Times New Roman" w:hAnsi="Courier New"/>
      <w:sz w:val="24"/>
      <w:lang w:val="pt-BR" w:eastAsia="de-DE"/>
    </w:rPr>
  </w:style>
  <w:style w:type="paragraph" w:styleId="Textkrper2">
    <w:name w:val="Body Text 2"/>
    <w:basedOn w:val="Standard"/>
    <w:link w:val="Textkrper2Zchn"/>
    <w:rsid w:val="005B7715"/>
    <w:pPr>
      <w:spacing w:after="120" w:line="480" w:lineRule="auto"/>
    </w:pPr>
  </w:style>
  <w:style w:type="character" w:customStyle="1" w:styleId="Textkrper2Zchn">
    <w:name w:val="Textkörper 2 Zchn"/>
    <w:link w:val="Textkrper2"/>
    <w:rsid w:val="005B7715"/>
    <w:rPr>
      <w:rFonts w:ascii="Arial" w:hAnsi="Arial"/>
      <w:szCs w:val="24"/>
      <w:lang w:eastAsia="zh-TW"/>
    </w:rPr>
  </w:style>
  <w:style w:type="paragraph" w:styleId="NurText">
    <w:name w:val="Plain Text"/>
    <w:basedOn w:val="Standard"/>
    <w:link w:val="NurTextZchn"/>
    <w:uiPriority w:val="99"/>
    <w:rsid w:val="005B7715"/>
    <w:rPr>
      <w:rFonts w:ascii="Courier New" w:hAnsi="Courier New"/>
      <w:szCs w:val="20"/>
    </w:rPr>
  </w:style>
  <w:style w:type="character" w:customStyle="1" w:styleId="NurTextZchn">
    <w:name w:val="Nur Text Zchn"/>
    <w:link w:val="NurText"/>
    <w:uiPriority w:val="99"/>
    <w:rsid w:val="005B7715"/>
    <w:rPr>
      <w:rFonts w:ascii="Courier New" w:hAnsi="Courier New" w:cs="Courier New"/>
      <w:lang w:val="pt-BR" w:eastAsia="zh-TW"/>
    </w:rPr>
  </w:style>
  <w:style w:type="character" w:styleId="Fett">
    <w:name w:val="Strong"/>
    <w:qFormat/>
    <w:rsid w:val="00FF591F"/>
    <w:rPr>
      <w:b/>
      <w:bCs/>
    </w:rPr>
  </w:style>
  <w:style w:type="paragraph" w:styleId="Sprechblasentext">
    <w:name w:val="Balloon Text"/>
    <w:basedOn w:val="Standard"/>
    <w:link w:val="SprechblasentextZchn"/>
    <w:rsid w:val="00FF591F"/>
    <w:rPr>
      <w:rFonts w:ascii="Tahoma" w:hAnsi="Tahoma"/>
      <w:sz w:val="16"/>
      <w:szCs w:val="16"/>
    </w:rPr>
  </w:style>
  <w:style w:type="character" w:customStyle="1" w:styleId="SprechblasentextZchn">
    <w:name w:val="Sprechblasentext Zchn"/>
    <w:link w:val="Sprechblasentext"/>
    <w:rsid w:val="00FF591F"/>
    <w:rPr>
      <w:rFonts w:ascii="Tahoma" w:hAnsi="Tahoma" w:cs="Tahoma"/>
      <w:sz w:val="16"/>
      <w:szCs w:val="16"/>
      <w:lang w:eastAsia="zh-TW"/>
    </w:rPr>
  </w:style>
  <w:style w:type="paragraph" w:styleId="Funotentext">
    <w:name w:val="footnote text"/>
    <w:basedOn w:val="Standard"/>
    <w:link w:val="FunotentextZchn"/>
    <w:rsid w:val="00BA67A4"/>
    <w:rPr>
      <w:szCs w:val="20"/>
    </w:rPr>
  </w:style>
  <w:style w:type="character" w:customStyle="1" w:styleId="FunotentextZchn">
    <w:name w:val="Fußnotentext Zchn"/>
    <w:link w:val="Funotentext"/>
    <w:rsid w:val="00BA67A4"/>
    <w:rPr>
      <w:rFonts w:ascii="Arial" w:hAnsi="Arial"/>
      <w:lang w:eastAsia="zh-TW"/>
    </w:rPr>
  </w:style>
  <w:style w:type="character" w:styleId="Funotenzeichen">
    <w:name w:val="footnote reference"/>
    <w:rsid w:val="00BA67A4"/>
    <w:rPr>
      <w:vertAlign w:val="superscript"/>
    </w:rPr>
  </w:style>
  <w:style w:type="character" w:styleId="BesuchterHyperlink">
    <w:name w:val="FollowedHyperlink"/>
    <w:rsid w:val="00EE5573"/>
    <w:rPr>
      <w:color w:val="800080"/>
      <w:u w:val="single"/>
    </w:rPr>
  </w:style>
  <w:style w:type="character" w:styleId="Kommentarzeichen">
    <w:name w:val="annotation reference"/>
    <w:uiPriority w:val="99"/>
    <w:rsid w:val="007F4338"/>
    <w:rPr>
      <w:sz w:val="16"/>
      <w:szCs w:val="16"/>
    </w:rPr>
  </w:style>
  <w:style w:type="paragraph" w:styleId="Kommentartext">
    <w:name w:val="annotation text"/>
    <w:basedOn w:val="Standard"/>
    <w:link w:val="KommentartextZchn"/>
    <w:uiPriority w:val="99"/>
    <w:rsid w:val="007F4338"/>
    <w:rPr>
      <w:szCs w:val="20"/>
    </w:rPr>
  </w:style>
  <w:style w:type="character" w:customStyle="1" w:styleId="KommentartextZchn">
    <w:name w:val="Kommentartext Zchn"/>
    <w:link w:val="Kommentartext"/>
    <w:uiPriority w:val="99"/>
    <w:rsid w:val="007F4338"/>
    <w:rPr>
      <w:rFonts w:ascii="Arial" w:hAnsi="Arial"/>
      <w:lang w:eastAsia="zh-TW"/>
    </w:rPr>
  </w:style>
  <w:style w:type="paragraph" w:styleId="Kommentarthema">
    <w:name w:val="annotation subject"/>
    <w:basedOn w:val="Kommentartext"/>
    <w:next w:val="Kommentartext"/>
    <w:link w:val="KommentarthemaZchn"/>
    <w:rsid w:val="007F4338"/>
    <w:rPr>
      <w:b/>
      <w:bCs/>
    </w:rPr>
  </w:style>
  <w:style w:type="character" w:customStyle="1" w:styleId="KommentarthemaZchn">
    <w:name w:val="Kommentarthema Zchn"/>
    <w:link w:val="Kommentarthema"/>
    <w:rsid w:val="007F4338"/>
    <w:rPr>
      <w:rFonts w:ascii="Arial" w:hAnsi="Arial"/>
      <w:b/>
      <w:bCs/>
      <w:lang w:eastAsia="zh-TW"/>
    </w:rPr>
  </w:style>
  <w:style w:type="paragraph" w:styleId="Listenabsatz">
    <w:name w:val="List Paragraph"/>
    <w:basedOn w:val="Standard"/>
    <w:uiPriority w:val="34"/>
    <w:qFormat/>
    <w:rsid w:val="00EF7D7C"/>
    <w:pPr>
      <w:ind w:left="720"/>
      <w:contextualSpacing/>
    </w:pPr>
  </w:style>
  <w:style w:type="paragraph" w:styleId="Titel">
    <w:name w:val="Title"/>
    <w:basedOn w:val="Standard"/>
    <w:next w:val="Standard"/>
    <w:link w:val="TitelZchn"/>
    <w:uiPriority w:val="10"/>
    <w:qFormat/>
    <w:rsid w:val="00EA527E"/>
    <w:pPr>
      <w:pBdr>
        <w:bottom w:val="single" w:sz="8" w:space="4" w:color="4F81BD"/>
      </w:pBdr>
      <w:spacing w:after="300"/>
      <w:contextualSpacing/>
    </w:pPr>
    <w:rPr>
      <w:rFonts w:ascii="Cambria" w:eastAsia="Times New Roman" w:hAnsi="Cambria"/>
      <w:color w:val="17365D"/>
      <w:spacing w:val="5"/>
      <w:kern w:val="28"/>
      <w:sz w:val="52"/>
      <w:szCs w:val="52"/>
      <w:lang w:eastAsia="en-US"/>
    </w:rPr>
  </w:style>
  <w:style w:type="character" w:customStyle="1" w:styleId="TitelZchn">
    <w:name w:val="Titel Zchn"/>
    <w:link w:val="Titel"/>
    <w:uiPriority w:val="10"/>
    <w:rsid w:val="00EA527E"/>
    <w:rPr>
      <w:rFonts w:ascii="Cambria" w:eastAsia="Times New Roman" w:hAnsi="Cambria" w:cs="Times New Roman"/>
      <w:color w:val="17365D"/>
      <w:spacing w:val="5"/>
      <w:kern w:val="28"/>
      <w:sz w:val="52"/>
      <w:szCs w:val="52"/>
      <w:lang w:eastAsia="en-US"/>
    </w:rPr>
  </w:style>
  <w:style w:type="character" w:customStyle="1" w:styleId="vcardspan">
    <w:name w:val="vcard_span"/>
    <w:rsid w:val="00437A3C"/>
  </w:style>
  <w:style w:type="paragraph" w:styleId="berarbeitung">
    <w:name w:val="Revision"/>
    <w:hidden/>
    <w:uiPriority w:val="99"/>
    <w:semiHidden/>
    <w:rsid w:val="00512ECD"/>
    <w:rPr>
      <w:rFonts w:ascii="Arial" w:hAnsi="Arial"/>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831">
      <w:bodyDiv w:val="1"/>
      <w:marLeft w:val="0"/>
      <w:marRight w:val="0"/>
      <w:marTop w:val="0"/>
      <w:marBottom w:val="0"/>
      <w:divBdr>
        <w:top w:val="none" w:sz="0" w:space="0" w:color="auto"/>
        <w:left w:val="none" w:sz="0" w:space="0" w:color="auto"/>
        <w:bottom w:val="none" w:sz="0" w:space="0" w:color="auto"/>
        <w:right w:val="none" w:sz="0" w:space="0" w:color="auto"/>
      </w:divBdr>
    </w:div>
    <w:div w:id="383408538">
      <w:bodyDiv w:val="1"/>
      <w:marLeft w:val="0"/>
      <w:marRight w:val="0"/>
      <w:marTop w:val="0"/>
      <w:marBottom w:val="0"/>
      <w:divBdr>
        <w:top w:val="none" w:sz="0" w:space="0" w:color="auto"/>
        <w:left w:val="none" w:sz="0" w:space="0" w:color="auto"/>
        <w:bottom w:val="none" w:sz="0" w:space="0" w:color="auto"/>
        <w:right w:val="none" w:sz="0" w:space="0" w:color="auto"/>
      </w:divBdr>
    </w:div>
    <w:div w:id="437526041">
      <w:bodyDiv w:val="1"/>
      <w:marLeft w:val="0"/>
      <w:marRight w:val="0"/>
      <w:marTop w:val="0"/>
      <w:marBottom w:val="0"/>
      <w:divBdr>
        <w:top w:val="none" w:sz="0" w:space="0" w:color="auto"/>
        <w:left w:val="none" w:sz="0" w:space="0" w:color="auto"/>
        <w:bottom w:val="none" w:sz="0" w:space="0" w:color="auto"/>
        <w:right w:val="none" w:sz="0" w:space="0" w:color="auto"/>
      </w:divBdr>
    </w:div>
    <w:div w:id="544219824">
      <w:bodyDiv w:val="1"/>
      <w:marLeft w:val="0"/>
      <w:marRight w:val="0"/>
      <w:marTop w:val="0"/>
      <w:marBottom w:val="0"/>
      <w:divBdr>
        <w:top w:val="none" w:sz="0" w:space="0" w:color="auto"/>
        <w:left w:val="none" w:sz="0" w:space="0" w:color="auto"/>
        <w:bottom w:val="none" w:sz="0" w:space="0" w:color="auto"/>
        <w:right w:val="none" w:sz="0" w:space="0" w:color="auto"/>
      </w:divBdr>
    </w:div>
    <w:div w:id="13225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fronius.com/de/schweisstechnik/infocenter/presse" TargetMode="External"/><Relationship Id="rId2" Type="http://schemas.openxmlformats.org/officeDocument/2006/relationships/numbering" Target="numbering.xml"/><Relationship Id="rId16" Type="http://schemas.openxmlformats.org/officeDocument/2006/relationships/hyperlink" Target="mailto:Kirsten.Ludwig@a1kommunikation.de"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ustomXml" Target="../customXml/item6.xml"/><Relationship Id="rId5" Type="http://schemas.openxmlformats.org/officeDocument/2006/relationships/webSettings" Target="webSettings.xml"/><Relationship Id="rId15" Type="http://schemas.openxmlformats.org/officeDocument/2006/relationships/hyperlink" Target="mailto:Bitencourt.Thais@fronius.com" TargetMode="External"/><Relationship Id="rId23" Type="http://schemas.openxmlformats.org/officeDocument/2006/relationships/customXml" Target="../customXml/item5.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Standardvorlag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56A9D1C33EBE96449F666C5931D6D9BD" ma:contentTypeVersion="158" ma:contentTypeDescription="" ma:contentTypeScope="" ma:versionID="899ae522ec92c44c8ce987e17aadebf8">
  <xsd:schema xmlns:xsd="http://www.w3.org/2001/XMLSchema" xmlns:xs="http://www.w3.org/2001/XMLSchema" xmlns:p="http://schemas.microsoft.com/office/2006/metadata/properties" xmlns:ns2="dc0c2c3d-e9fc-4a0d-820b-87ab82e65f20" xmlns:ns3="92f60987-cbcc-4245-baaf-239af3bfd6e8" xmlns:ns4="53041210-5658-4a0d-8a74-f9413e00f15b" targetNamespace="http://schemas.microsoft.com/office/2006/metadata/properties" ma:root="true" ma:fieldsID="d05551d7113e93fc38dddc8aabade475" ns2:_="" ns3:_="" ns4:_="">
    <xsd:import namespace="dc0c2c3d-e9fc-4a0d-820b-87ab82e65f20"/>
    <xsd:import namespace="92f60987-cbcc-4245-baaf-239af3bfd6e8"/>
    <xsd:import namespace="53041210-5658-4a0d-8a74-f9413e00f15b"/>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2:l67a679918f5484e8f458468bb061236" minOccurs="0"/>
                <xsd:element ref="ns3:_dlc_DocId" minOccurs="0"/>
                <xsd:element ref="ns3:_dlc_DocIdUrl" minOccurs="0"/>
                <xsd:element ref="ns3:_dlc_DocIdPersistId"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ArticleNumber"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k62430406562456c9289cb18a9752f33" minOccurs="0"/>
                <xsd:element ref="ns2:Documenttype_EA" minOccurs="0"/>
                <xsd:element ref="ns2:Update" minOccurs="0"/>
                <xsd:element ref="ns2:TitelInternal" minOccurs="0"/>
                <xsd:element ref="ns2:Documenttype_NB" minOccurs="0"/>
                <xsd:element ref="ns2:Documenttype_UK" minOccurs="0"/>
                <xsd:element ref="ns2:Documenttype_DE" minOccurs="0"/>
                <xsd:element ref="ns3:TaxCatchAll" minOccurs="0"/>
                <xsd:element ref="ns3:TaxCatchAllLabel" minOccurs="0"/>
                <xsd:element ref="ns2:title_TI_JP" minOccurs="0"/>
                <xsd:element ref="ns2:SharedWithUsers" minOccurs="0"/>
                <xsd:element ref="ns2:title_ti_uk" minOccurs="0"/>
                <xsd:element ref="ns2:FileMaster" minOccurs="0"/>
                <xsd:element ref="ns2:fro_spid" minOccurs="0"/>
                <xsd:element ref="ns2:Documenttype_ZH" minOccurs="0"/>
                <xsd:element ref="ns2:Documenttype_AR"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4:Description0" minOccurs="0"/>
                <xsd:element ref="ns2:download-count" minOccurs="0"/>
                <xsd:element ref="ns2:title_TI_EA" minOccurs="0"/>
                <xsd:element ref="ns2:title_TI_CN"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dexed="true" ma:internalName="title_TI_DE" ma:readOnly="false">
      <xsd:simpleType>
        <xsd:restriction base="dms:Text">
          <xsd:maxLength value="255"/>
        </xsd:restriction>
      </xsd:simpleType>
    </xsd:element>
    <xsd:element name="title_TI_EN" ma:index="5" ma:displayName="Web Display Title ENGLISH (EN)" ma:indexed="true"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l67a679918f5484e8f458468bb061236" ma:index="37"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a0a3ddeb-f439-46f7-84e1-c4f3728b1aee" ma:open="false" ma:isKeyword="false">
      <xsd:complexType>
        <xsd:sequence>
          <xsd:element ref="pc:Terms" minOccurs="0" maxOccurs="1"/>
        </xsd:sequence>
      </xsd:complexType>
    </xsd:element>
    <xsd:element name="Documenttype_NO" ma:index="42" nillable="true" ma:displayName="Documenttype_NO" ma:hidden="true" ma:internalName="Documenttype_NO" ma:readOnly="false">
      <xsd:simpleType>
        <xsd:restriction base="dms:Text">
          <xsd:maxLength value="255"/>
        </xsd:restriction>
      </xsd:simpleType>
    </xsd:element>
    <xsd:element name="Documenttype_ES" ma:index="43" nillable="true" ma:displayName="Documenttype_ES" ma:hidden="true" ma:internalName="Documenttype_ES" ma:readOnly="false">
      <xsd:simpleType>
        <xsd:restriction base="dms:Text">
          <xsd:maxLength value="255"/>
        </xsd:restriction>
      </xsd:simpleType>
    </xsd:element>
    <xsd:element name="Documenttype_PL" ma:index="44" nillable="true" ma:displayName="Documenttype_PL" ma:hidden="true" ma:internalName="Documenttype_PL" ma:readOnly="false">
      <xsd:simpleType>
        <xsd:restriction base="dms:Text">
          <xsd:maxLength value="255"/>
        </xsd:restriction>
      </xsd:simpleType>
    </xsd:element>
    <xsd:element name="Documenttype_EL" ma:index="45" nillable="true" ma:displayName="Documenttype_EL" ma:hidden="true" ma:internalName="Documenttype_EL" ma:readOnly="false">
      <xsd:simpleType>
        <xsd:restriction base="dms:Text">
          <xsd:maxLength value="255"/>
        </xsd:restriction>
      </xsd:simpleType>
    </xsd:element>
    <xsd:element name="Documenttype_FR" ma:index="46" nillable="true" ma:displayName="Documenttype_FR" ma:hidden="true" ma:internalName="Documenttype_FR" ma:readOnly="false">
      <xsd:simpleType>
        <xsd:restriction base="dms:Text">
          <xsd:maxLength value="255"/>
        </xsd:restriction>
      </xsd:simpleType>
    </xsd:element>
    <xsd:element name="Documenttype_IT" ma:index="47" nillable="true" ma:displayName="Documenttype_IT" ma:hidden="true" ma:internalName="Documenttype_IT" ma:readOnly="false">
      <xsd:simpleType>
        <xsd:restriction base="dms:Text">
          <xsd:maxLength value="255"/>
        </xsd:restriction>
      </xsd:simpleType>
    </xsd:element>
    <xsd:element name="Documenttype_TH" ma:index="48" nillable="true" ma:displayName="Documenttype_TH" ma:hidden="true" ma:internalName="Documenttype_TH" ma:readOnly="false">
      <xsd:simpleType>
        <xsd:restriction base="dms:Text">
          <xsd:maxLength value="255"/>
        </xsd:restriction>
      </xsd:simpleType>
    </xsd:element>
    <xsd:element name="Documenttype_JA" ma:index="49" nillable="true" ma:displayName="Documenttype_JA" ma:hidden="true" ma:internalName="Documenttype_JA" ma:readOnly="false">
      <xsd:simpleType>
        <xsd:restriction base="dms:Text">
          <xsd:maxLength value="255"/>
        </xsd:restriction>
      </xsd:simpleType>
    </xsd:element>
    <xsd:element name="Division" ma:index="50" nillable="true" ma:displayName="Division" ma:default="Perfect Weld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1" nillable="true" ma:displayName="Documenttype_SK" ma:hidden="true" ma:internalName="Documenttype_SK" ma:readOnly="false">
      <xsd:simpleType>
        <xsd:restriction base="dms:Text">
          <xsd:maxLength value="255"/>
        </xsd:restriction>
      </xsd:simpleType>
    </xsd:element>
    <xsd:element name="ArticleNumber" ma:index="52" nillable="true" ma:displayName="ItemNumber" ma:hidden="true" ma:internalName="ArticleNumber" ma:readOnly="false">
      <xsd:simpleType>
        <xsd:restriction base="dms:Note"/>
      </xsd:simpleType>
    </xsd:element>
    <xsd:element name="Documenttype_RU" ma:index="53" nillable="true" ma:displayName="Documenttype_RU" ma:hidden="true" ma:internalName="Documenttype_RU" ma:readOnly="false">
      <xsd:simpleType>
        <xsd:restriction base="dms:Text">
          <xsd:maxLength value="255"/>
        </xsd:restriction>
      </xsd:simpleType>
    </xsd:element>
    <xsd:element name="Documenttype_DA" ma:index="54" nillable="true" ma:displayName="Documenttype_DA" ma:hidden="true" ma:internalName="Documenttype_DA" ma:readOnly="false">
      <xsd:simpleType>
        <xsd:restriction base="dms:Text">
          <xsd:maxLength value="255"/>
        </xsd:restriction>
      </xsd:simpleType>
    </xsd:element>
    <xsd:element name="Documenttype_UA" ma:index="55" nillable="true" ma:displayName="Documenttype_UA" ma:hidden="true" ma:internalName="Documenttype_UA" ma:readOnly="false">
      <xsd:simpleType>
        <xsd:restriction base="dms:Text">
          <xsd:maxLength value="255"/>
        </xsd:restriction>
      </xsd:simpleType>
    </xsd:element>
    <xsd:element name="Documenttype_HU" ma:index="56" nillable="true" ma:displayName="Documenttype_HU" ma:hidden="true" ma:internalName="Documenttype_HU" ma:readOnly="false">
      <xsd:simpleType>
        <xsd:restriction base="dms:Text">
          <xsd:maxLength value="255"/>
        </xsd:restriction>
      </xsd:simpleType>
    </xsd:element>
    <xsd:element name="Documenttype_CS" ma:index="57" nillable="true" ma:displayName="Documenttype_CS" ma:hidden="true" ma:internalName="Documenttype_CS" ma:readOnly="false">
      <xsd:simpleType>
        <xsd:restriction base="dms:Text">
          <xsd:maxLength value="255"/>
        </xsd:restriction>
      </xsd:simpleType>
    </xsd:element>
    <xsd:element name="Documenttype_PT" ma:index="58" nillable="true" ma:displayName="Documenttype_PT" ma:hidden="true" ma:internalName="Documenttype_PT" ma:readOnly="false">
      <xsd:simpleType>
        <xsd:restriction base="dms:Text">
          <xsd:maxLength value="255"/>
        </xsd:restriction>
      </xsd:simpleType>
    </xsd:element>
    <xsd:element name="Documenttype_NL" ma:index="59" nillable="true" ma:displayName="Documenttype_NL" ma:hidden="true" ma:internalName="Documenttype_NL" ma:readOnly="false">
      <xsd:simpleType>
        <xsd:restriction base="dms:Text">
          <xsd:maxLength value="255"/>
        </xsd:restriction>
      </xsd:simpleType>
    </xsd:element>
    <xsd:element name="Documenttype_TR" ma:index="60" nillable="true" ma:displayName="Documenttype_TR" ma:hidden="true" ma:internalName="Documenttype_TR" ma:readOnly="false">
      <xsd:simpleType>
        <xsd:restriction base="dms:Text">
          <xsd:maxLength value="255"/>
        </xsd:restriction>
      </xsd:simpleType>
    </xsd:element>
    <xsd:element name="Documenttype_EN" ma:index="61" nillable="true" ma:displayName="Documenttype_EN" ma:hidden="true" ma:indexed="true" ma:internalName="Documenttype_EN" ma:readOnly="false">
      <xsd:simpleType>
        <xsd:restriction base="dms:Text">
          <xsd:maxLength value="255"/>
        </xsd:restriction>
      </xsd:simpleType>
    </xsd:element>
    <xsd:element name="Documenttype_EA" ma:index="65"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Documenttype_NB" ma:index="69" nillable="true" ma:displayName="Documenttype_NB" ma:hidden="true" ma:internalName="Documenttype_NB" ma:readOnly="false">
      <xsd:simpleType>
        <xsd:restriction base="dms:Text">
          <xsd:maxLength value="255"/>
        </xsd:restriction>
      </xsd:simpleType>
    </xsd:element>
    <xsd:element name="Documenttype_UK" ma:index="70" nillable="true" ma:displayName="Documenttype_UK" ma:hidden="true" ma:internalName="Documenttype_UK" ma:readOnly="false">
      <xsd:simpleType>
        <xsd:restriction base="dms:Text">
          <xsd:maxLength value="255"/>
        </xsd:restriction>
      </xsd:simpleType>
    </xsd:element>
    <xsd:element name="Documenttype_DE" ma:index="71" nillable="true" ma:displayName="Documenttype_DE" ma:hidden="true" ma:internalName="Documenttype_DE" ma:readOnly="false">
      <xsd:simpleType>
        <xsd:restriction base="dms:Text">
          <xsd:maxLength value="255"/>
        </xsd:restriction>
      </xsd:simpleType>
    </xsd:element>
    <xsd:element name="title_TI_JP" ma:index="76" nillable="true" ma:displayName="Web Display Title JP" ma:hidden="true" ma:internalName="title_TI_JP" ma:readOnly="false">
      <xsd:simpleType>
        <xsd:restriction base="dms:Text">
          <xsd:maxLength value="255"/>
        </xsd:restriction>
      </xsd:simpleType>
    </xsd:element>
    <xsd:element name="SharedWithUsers" ma:index="7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tle_ti_uk" ma:index="78" nillable="true" ma:displayName="Web Display Title UK" ma:hidden="true" ma:internalName="title_ti_uk" ma:readOnly="false">
      <xsd:simpleType>
        <xsd:restriction base="dms:Text">
          <xsd:maxLength value="255"/>
        </xsd:restriction>
      </xsd:simple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Documenttype_ZH" ma:index="81" nillable="true" ma:displayName="Documenttype_ZH" ma:hidden="true" ma:internalName="Documenttype_ZH" ma:readOnly="false">
      <xsd:simpleType>
        <xsd:restriction base="dms:Text">
          <xsd:maxLength value="255"/>
        </xsd:restriction>
      </xsd:simpleType>
    </xsd:element>
    <xsd:element name="Documenttype_AR" ma:index="82" nillable="true" ma:displayName="Documenttype_AR" ma:hidden="true" ma:internalName="Documenttype_AR" ma:readOnly="false">
      <xsd:simpleType>
        <xsd:restriction base="dms:Text">
          <xsd:maxLength value="255"/>
        </xsd:restriction>
      </xsd:simpleType>
    </xsd:element>
    <xsd:element name="icfaae38c4274413b390559439863f3e" ma:index="83"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5" nillable="true" ma:displayName="FSM" ma:default="No" ma:format="Dropdown" ma:hidden="true" ma:internalName="FSM" ma:readOnly="false">
      <xsd:simpleType>
        <xsd:restriction base="dms:Choice">
          <xsd:enumeration value="Yes"/>
          <xsd:enumeration value="No"/>
        </xsd:restriction>
      </xsd:simpleType>
    </xsd:element>
    <xsd:element name="Resolution" ma:index="86" nillable="true" ma:displayName="Resolution" ma:hidden="true" ma:internalName="Resolution" ma:readOnly="false">
      <xsd:simpleType>
        <xsd:restriction base="dms:Text">
          <xsd:maxLength value="255"/>
        </xsd:restriction>
      </xsd:simpleType>
    </xsd:element>
    <xsd:element name="Colour_x0020_space" ma:index="87" nillable="true" ma:displayName="Colour space" ma:hidden="true" ma:internalName="Colour_x0020_space" ma:readOnly="false">
      <xsd:simpleType>
        <xsd:restriction base="dms:Text">
          <xsd:maxLength value="255"/>
        </xsd:restriction>
      </xsd:simpleType>
    </xsd:element>
    <xsd:element name="Licence_x0020_information" ma:index="88"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9" nillable="true" ma:displayName="Web Display Title NB" ma:hidden="true" ma:internalName="title_ti_nb"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element name="TaxCatchAll" ma:index="73"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74"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041210-5658-4a0d-8a74-f9413e00f15b" elementFormDefault="qualified">
    <xsd:import namespace="http://schemas.microsoft.com/office/2006/documentManagement/types"/>
    <xsd:import namespace="http://schemas.microsoft.com/office/infopath/2007/PartnerControls"/>
    <xsd:element name="k62430406562456c9289cb18a9752f33" ma:index="63" nillable="true" ma:taxonomy="true" ma:internalName="k62430406562456c9289cb18a9752f33" ma:taxonomyFieldName="Language" ma:displayName="Language" ma:default="" ma:fieldId="{46243040-6562-456c-9289-cb18a9752f33}"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escription0" ma:index="90" nillable="true" ma:displayName="Description" ma:hidden="true" ma:internalName="Description0" ma:readOnly="false">
      <xsd:simpleType>
        <xsd:restriction base="dms:Note"/>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e123716-e57e-43df-bff4-d192656f6566" ContentTypeId="0x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ocumenttype_SK xmlns="dc0c2c3d-e9fc-4a0d-820b-87ab82e65f20">Tlačová informácia</Documenttype_SK>
    <Documenttype_HU xmlns="dc0c2c3d-e9fc-4a0d-820b-87ab82e65f20">Sajtóinformáció</Documenttype_HU>
    <k62430406562456c9289cb18a9752f33 xmlns="53041210-5658-4a0d-8a74-f9413e00f15b">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09001fa6-1193-42f9-b106-6c6015fe3ec4</TermId>
        </TermInfo>
      </Terms>
    </k62430406562456c9289cb18a9752f33>
    <title_TI_DE xmlns="dc0c2c3d-e9fc-4a0d-820b-87ab82e65f20">TransSteel Pulse</title_TI_DE>
    <Documenttype_PT xmlns="dc0c2c3d-e9fc-4a0d-820b-87ab82e65f20">Comunicado à imprensa</Documenttype_PT>
    <Documenttype_RU xmlns="dc0c2c3d-e9fc-4a0d-820b-87ab82e65f20">Пресс-релиз</Documenttype_RU>
    <title_TI_TR xmlns="dc0c2c3d-e9fc-4a0d-820b-87ab82e65f20">TransSteel Pulse</title_TI_TR>
    <title_TI_NO xmlns="dc0c2c3d-e9fc-4a0d-820b-87ab82e65f20">TransSteel Pulse</title_TI_NO>
    <icfaae38c4274413b390559439863f3e xmlns="dc0c2c3d-e9fc-4a0d-820b-87ab82e65f20">
      <Terms xmlns="http://schemas.microsoft.com/office/infopath/2007/PartnerControls"/>
    </icfaae38c4274413b390559439863f3e>
    <Documenttype_CS xmlns="dc0c2c3d-e9fc-4a0d-820b-87ab82e65f20">Tisková zpráva</Documenttype_CS>
    <Documenttype_AR xmlns="dc0c2c3d-e9fc-4a0d-820b-87ab82e65f20">Press Release</Documenttype_AR>
    <title_TI_TH xmlns="dc0c2c3d-e9fc-4a0d-820b-87ab82e65f20">TransSteel Pulse</title_TI_TH>
    <Licence_x0020_information xmlns="dc0c2c3d-e9fc-4a0d-820b-87ab82e65f20">(c) Fronius International</Licence_x0020_information>
    <title_TI_EA xmlns="dc0c2c3d-e9fc-4a0d-820b-87ab82e65f20">TransSteel Pulse</title_TI_EA>
    <TitelInternal xmlns="dc0c2c3d-e9fc-4a0d-820b-87ab82e65f20" xsi:nil="true"/>
    <Documenttype_DE xmlns="dc0c2c3d-e9fc-4a0d-820b-87ab82e65f20">Presseinformation</Documenttype_DE>
    <Documenttype_NO xmlns="dc0c2c3d-e9fc-4a0d-820b-87ab82e65f20">Presseinformasjon</Documenttype_NO>
    <title_TI_DA xmlns="dc0c2c3d-e9fc-4a0d-820b-87ab82e65f20">TransSteel Pulse</title_TI_DA>
    <Documenttype_TR xmlns="dc0c2c3d-e9fc-4a0d-820b-87ab82e65f20">Basın bülteni</Documenttype_TR>
    <title_TI_PL xmlns="dc0c2c3d-e9fc-4a0d-820b-87ab82e65f20">TransSteel Pulse</title_TI_PL>
    <Documenttype_UA xmlns="dc0c2c3d-e9fc-4a0d-820b-87ab82e65f20">Прес-релізи</Documenttype_UA>
    <Documenttype_TH xmlns="dc0c2c3d-e9fc-4a0d-820b-87ab82e65f20">ข่าวประชาสัมพันธ์</Documenttype_TH>
    <title_TI_HU xmlns="dc0c2c3d-e9fc-4a0d-820b-87ab82e65f20">TransSteel Pulse</title_TI_HU>
    <title_TI_EL xmlns="dc0c2c3d-e9fc-4a0d-820b-87ab82e65f20">TransSteel Pulse</title_TI_EL>
    <Country_x0020_Quick_x0020_Select xmlns="dc0c2c3d-e9fc-4a0d-820b-87ab82e65f20">Select...</Country_x0020_Quick_x0020_Select>
    <title_ti_uk xmlns="dc0c2c3d-e9fc-4a0d-820b-87ab82e65f20">TransSteel Pulse</title_ti_uk>
    <Documenttype_EA xmlns="dc0c2c3d-e9fc-4a0d-820b-87ab82e65f20">Press Release</Documenttype_EA>
    <title_TI_PT xmlns="dc0c2c3d-e9fc-4a0d-820b-87ab82e65f20">TransSteel Pulse</title_TI_PT>
    <Web_x0020_Display_x0020_Title_x0020_ET xmlns="dc0c2c3d-e9fc-4a0d-820b-87ab82e65f20">TransSteel Pulse</Web_x0020_Display_x0020_Title_x0020_ET>
    <Country xmlns="dc0c2c3d-e9fc-4a0d-820b-87ab82e65f20">
      <Value>8</Value>
      <Value>32</Value>
    </Country>
    <fro_spid xmlns="dc0c2c3d-e9fc-4a0d-820b-87ab82e65f20">11873;PW </fro_spid>
    <title_TI_RU xmlns="dc0c2c3d-e9fc-4a0d-820b-87ab82e65f20">TransSteel Pulse</title_TI_RU>
    <Resolution xmlns="dc0c2c3d-e9fc-4a0d-820b-87ab82e65f20" xsi:nil="true"/>
    <Division xmlns="dc0c2c3d-e9fc-4a0d-820b-87ab82e65f20">Perfect Welding</Division>
    <Documenttype_JA xmlns="dc0c2c3d-e9fc-4a0d-820b-87ab82e65f20">ニュースリリース</Documenttype_JA>
    <title_TI_CS xmlns="dc0c2c3d-e9fc-4a0d-820b-87ab82e65f20">TransSteel Pulse</title_TI_CS>
    <title_TI_AR xmlns="dc0c2c3d-e9fc-4a0d-820b-87ab82e65f20">TransSteel Pulse</title_TI_AR>
    <Colour_x0020_space xmlns="dc0c2c3d-e9fc-4a0d-820b-87ab82e65f20" xsi:nil="true"/>
    <Documenttype_EN xmlns="dc0c2c3d-e9fc-4a0d-820b-87ab82e65f20">Press Release</Documenttype_EN>
    <Documenttype_ES xmlns="dc0c2c3d-e9fc-4a0d-820b-87ab82e65f20">Información de prensa</Documenttype_ES>
    <title_TI_CN xmlns="dc0c2c3d-e9fc-4a0d-820b-87ab82e65f20" xsi:nil="true"/>
    <title_TI_FR xmlns="dc0c2c3d-e9fc-4a0d-820b-87ab82e65f20">TransSteel Pulse</title_TI_FR>
    <Documenttype_DA xmlns="dc0c2c3d-e9fc-4a0d-820b-87ab82e65f20">Presseinformationer</Documenttype_DA>
    <DocArticleNumber xmlns="dc0c2c3d-e9fc-4a0d-820b-87ab82e65f20" xsi:nil="true"/>
    <countryok xmlns="dc0c2c3d-e9fc-4a0d-820b-87ab82e65f20">true</countryok>
    <ArticleNumber xmlns="dc0c2c3d-e9fc-4a0d-820b-87ab82e65f20">4,075,228;4,075,229;4,075,227;</ArticleNumber>
    <Documenttype_PL xmlns="dc0c2c3d-e9fc-4a0d-820b-87ab82e65f20">Informacja prasowe</Documenttype_PL>
    <VersionInternal xmlns="dc0c2c3d-e9fc-4a0d-820b-87ab82e65f20">0</VersionInternal>
    <Update xmlns="dc0c2c3d-e9fc-4a0d-820b-87ab82e65f20" xsi:nil="true"/>
    <FileMaster xmlns="dc0c2c3d-e9fc-4a0d-820b-87ab82e65f20">M-149944</FileMaster>
    <title_TI_NL xmlns="dc0c2c3d-e9fc-4a0d-820b-87ab82e65f20">TransSteel Pulse</title_TI_NL>
    <FSM xmlns="dc0c2c3d-e9fc-4a0d-820b-87ab82e65f20">false</FSM>
    <title_TI_IT xmlns="dc0c2c3d-e9fc-4a0d-820b-87ab82e65f20">TransSteel Pulse</title_TI_IT>
    <Documenttype_EL xmlns="dc0c2c3d-e9fc-4a0d-820b-87ab82e65f20">Δελτίο τύπου</Documenttype_EL>
    <Description0 xmlns="53041210-5658-4a0d-8a74-f9413e00f15b" xsi:nil="true"/>
    <l67a679918f5484e8f458468bb061236 xmlns="dc0c2c3d-e9fc-4a0d-820b-87ab82e65f20">
      <Terms xmlns="http://schemas.microsoft.com/office/infopath/2007/PartnerControls">
        <TermInfo xmlns="http://schemas.microsoft.com/office/infopath/2007/PartnerControls">
          <TermName xmlns="http://schemas.microsoft.com/office/infopath/2007/PartnerControls">TransSteel 4000 PULSE</TermName>
          <TermId xmlns="http://schemas.microsoft.com/office/infopath/2007/PartnerControls">b2fda6b1-2247-4308-b9d5-ee3196a30522</TermId>
        </TermInfo>
        <TermInfo xmlns="http://schemas.microsoft.com/office/infopath/2007/PartnerControls">
          <TermName xmlns="http://schemas.microsoft.com/office/infopath/2007/PartnerControls">TransSteel 5000 PULSE</TermName>
          <TermId xmlns="http://schemas.microsoft.com/office/infopath/2007/PartnerControls">dfb9a032-f83d-44df-86e2-ee846bf3773d</TermId>
        </TermInfo>
        <TermInfo xmlns="http://schemas.microsoft.com/office/infopath/2007/PartnerControls">
          <TermName xmlns="http://schemas.microsoft.com/office/infopath/2007/PartnerControls">TransSteel 3000 C PULSE</TermName>
          <TermId xmlns="http://schemas.microsoft.com/office/infopath/2007/PartnerControls">71fb08f0-0f57-4473-b92b-fc0a52932541</TermId>
        </TermInfo>
      </Terms>
    </l67a679918f5484e8f458468bb061236>
    <Documenttype_FR xmlns="dc0c2c3d-e9fc-4a0d-820b-87ab82e65f20">Communiqué de presse</Documenttype_FR>
    <title_TI_UA xmlns="dc0c2c3d-e9fc-4a0d-820b-87ab82e65f20">TransSteel Pulse</title_TI_UA>
    <title_TI_JP xmlns="dc0c2c3d-e9fc-4a0d-820b-87ab82e65f20">TransSteel Pulse</title_TI_JP>
    <Documenttype_NL xmlns="dc0c2c3d-e9fc-4a0d-820b-87ab82e65f20">Persbericht</Documenttype_NL>
    <Documenttype_NB xmlns="dc0c2c3d-e9fc-4a0d-820b-87ab82e65f20">Presseinformasjon</Documenttype_NB>
    <title_ti_nb xmlns="dc0c2c3d-e9fc-4a0d-820b-87ab82e65f20">TransSteel Pulse</title_ti_nb>
    <title_TI_ES xmlns="dc0c2c3d-e9fc-4a0d-820b-87ab82e65f20">TransSteel Pulse</title_TI_ES>
    <title_TI_JA xmlns="dc0c2c3d-e9fc-4a0d-820b-87ab82e65f20">TransSteel Pulse</title_TI_JA>
    <TaxCatchAll xmlns="92f60987-cbcc-4245-baaf-239af3bfd6e8">
      <Value>2071</Value>
      <Value>264</Value>
      <Value>1</Value>
      <Value>2080</Value>
      <Value>2079</Value>
    </TaxCatchAll>
    <Documenttype_IT xmlns="dc0c2c3d-e9fc-4a0d-820b-87ab82e65f20">Comunicato stampa</Documenttype_IT>
    <Documenttype_ZH xmlns="dc0c2c3d-e9fc-4a0d-820b-87ab82e65f20">Press Release</Documenttype_ZH>
    <AGB xmlns="dc0c2c3d-e9fc-4a0d-820b-87ab82e65f20">false</AGB>
    <title_TI_EN xmlns="dc0c2c3d-e9fc-4a0d-820b-87ab82e65f20">TransSteel Pulse</title_TI_EN>
    <MRMKeyWords xmlns="dc0c2c3d-e9fc-4a0d-820b-87ab82e65f20">#mig/mag#transsteel#stahl#transsteel5000#impulslichtbogen#pulsedarc#transsteelcompact#multiprozess#multiprocess#transsteelpulse#transsteel3000#transsteel4000#transsteelsynergicpulse</MRMKeyWords>
    <title_ti_zh xmlns="dc0c2c3d-e9fc-4a0d-820b-87ab82e65f20">TransSteel Pulse</title_ti_zh>
    <MRMID xmlns="dc0c2c3d-e9fc-4a0d-820b-87ab82e65f20">M-150914</MRMID>
    <Documenttype_UK xmlns="dc0c2c3d-e9fc-4a0d-820b-87ab82e65f20">Прес-релізи</Documenttype_UK>
    <title_TI_SK xmlns="dc0c2c3d-e9fc-4a0d-820b-87ab82e65f20">TransSteel Pulse</title_TI_SK>
    <title_TI_SV xmlns="dc0c2c3d-e9fc-4a0d-820b-87ab82e65f20">TransSteel Pulse</title_TI_SV>
    <download-count xmlns="dc0c2c3d-e9fc-4a0d-820b-87ab82e65f20" xsi:nil="true"/>
    <title_ti_fi xmlns="dc0c2c3d-e9fc-4a0d-820b-87ab82e65f20">TransSteel Pulse</title_ti_fi>
    <FroCountryExclusive xmlns="dc0c2c3d-e9fc-4a0d-820b-87ab82e65f20">No</FroCountryExclusive>
    <contentservId xmlns="53041210-5658-4a0d-8a74-f9413e00f15b" xsi:nil="true"/>
    <title_TI_RO xmlns="dc0c2c3d-e9fc-4a0d-820b-87ab82e65f20" xsi:nil="true"/>
  </documentManagement>
</p:properties>
</file>

<file path=customXml/itemProps1.xml><?xml version="1.0" encoding="utf-8"?>
<ds:datastoreItem xmlns:ds="http://schemas.openxmlformats.org/officeDocument/2006/customXml" ds:itemID="{F7F175A1-5198-4890-A357-6C4CB50EFECA}">
  <ds:schemaRefs>
    <ds:schemaRef ds:uri="http://schemas.openxmlformats.org/officeDocument/2006/bibliography"/>
  </ds:schemaRefs>
</ds:datastoreItem>
</file>

<file path=customXml/itemProps2.xml><?xml version="1.0" encoding="utf-8"?>
<ds:datastoreItem xmlns:ds="http://schemas.openxmlformats.org/officeDocument/2006/customXml" ds:itemID="{E64F395F-F019-44B9-9C77-915878B0A0FD}"/>
</file>

<file path=customXml/itemProps3.xml><?xml version="1.0" encoding="utf-8"?>
<ds:datastoreItem xmlns:ds="http://schemas.openxmlformats.org/officeDocument/2006/customXml" ds:itemID="{194564B6-EDE4-4110-9737-B16FBDAB8F58}"/>
</file>

<file path=customXml/itemProps4.xml><?xml version="1.0" encoding="utf-8"?>
<ds:datastoreItem xmlns:ds="http://schemas.openxmlformats.org/officeDocument/2006/customXml" ds:itemID="{9243A29B-E075-4DE9-8FD6-6708E98467EA}"/>
</file>

<file path=customXml/itemProps5.xml><?xml version="1.0" encoding="utf-8"?>
<ds:datastoreItem xmlns:ds="http://schemas.openxmlformats.org/officeDocument/2006/customXml" ds:itemID="{7C09E65E-C6FA-4FD1-B6CF-1DF8A33F876A}"/>
</file>

<file path=customXml/itemProps6.xml><?xml version="1.0" encoding="utf-8"?>
<ds:datastoreItem xmlns:ds="http://schemas.openxmlformats.org/officeDocument/2006/customXml" ds:itemID="{A382EDA5-9F2A-46FD-A008-12046D5DA3A0}"/>
</file>

<file path=docProps/app.xml><?xml version="1.0" encoding="utf-8"?>
<Properties xmlns="http://schemas.openxmlformats.org/officeDocument/2006/extended-properties" xmlns:vt="http://schemas.openxmlformats.org/officeDocument/2006/docPropsVTypes">
  <Template>Fronius-Standardvorlage.dotm</Template>
  <TotalTime>0</TotalTime>
  <Pages>4</Pages>
  <Words>1038</Words>
  <Characters>7297</Characters>
  <Application>Microsoft Office Word</Application>
  <DocSecurity>0</DocSecurity>
  <Lines>60</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TITEL</vt:lpstr>
      <vt:lpstr>TITEL</vt:lpstr>
    </vt:vector>
  </TitlesOfParts>
  <Company/>
  <LinksUpToDate>false</LinksUpToDate>
  <CharactersWithSpaces>8319</CharactersWithSpaces>
  <SharedDoc>false</SharedDoc>
  <HLinks>
    <vt:vector size="18" baseType="variant">
      <vt:variant>
        <vt:i4>2490375</vt:i4>
      </vt:variant>
      <vt:variant>
        <vt:i4>6</vt:i4>
      </vt:variant>
      <vt:variant>
        <vt:i4>0</vt:i4>
      </vt:variant>
      <vt:variant>
        <vt:i4>5</vt:i4>
      </vt:variant>
      <vt:variant>
        <vt:lpwstr>mailto:Kirsten.Ludwig@a1kommunikation.de</vt:lpwstr>
      </vt:variant>
      <vt:variant>
        <vt:lpwstr/>
      </vt:variant>
      <vt:variant>
        <vt:i4>6946816</vt:i4>
      </vt:variant>
      <vt:variant>
        <vt:i4>3</vt:i4>
      </vt:variant>
      <vt:variant>
        <vt:i4>0</vt:i4>
      </vt:variant>
      <vt:variant>
        <vt:i4>5</vt:i4>
      </vt:variant>
      <vt:variant>
        <vt:lpwstr>mailto:doppler.leonie@fronius.com</vt:lpwstr>
      </vt:variant>
      <vt:variant>
        <vt:lpwstr/>
      </vt:variant>
      <vt:variant>
        <vt:i4>1703946</vt:i4>
      </vt:variant>
      <vt:variant>
        <vt:i4>0</vt:i4>
      </vt:variant>
      <vt:variant>
        <vt:i4>0</vt:i4>
      </vt:variant>
      <vt:variant>
        <vt:i4>5</vt:i4>
      </vt:variant>
      <vt:variant>
        <vt:lpwstr>http://www.fronius.com/de/schweisstechnik/info-center/presse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PW_PR_TransSteel_Pulse_PB</dc:title>
  <dc:subject/>
  <dc:creator>Demirok Fidan</dc:creator>
  <cp:keywords/>
  <cp:lastModifiedBy>Doppler Leonie</cp:lastModifiedBy>
  <cp:revision>11</cp:revision>
  <cp:lastPrinted>2016-07-21T12:13:00Z</cp:lastPrinted>
  <dcterms:created xsi:type="dcterms:W3CDTF">2020-08-11T13:48:00Z</dcterms:created>
  <dcterms:modified xsi:type="dcterms:W3CDTF">2020-09-11T08:37:00Z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83eafb9fd8f4e0d935a1b8f7d26b594">
    <vt:lpwstr/>
  </property>
  <property fmtid="{D5CDD505-2E9C-101B-9397-08002B2CF9AE}" pid="3" name="lb169c5bde7e4bcfadda4df6a11dcfbc">
    <vt:lpwstr>DE|676160ea-61f7-4cef-8b4c-1724dec2206e</vt:lpwstr>
  </property>
  <property fmtid="{D5CDD505-2E9C-101B-9397-08002B2CF9AE}" pid="4" name="ContentTypeId">
    <vt:lpwstr>0x010100D81D3A5E066A7C4C894BF34B3C71E9830056A9D1C33EBE96449F666C5931D6D9BD</vt:lpwstr>
  </property>
  <property fmtid="{D5CDD505-2E9C-101B-9397-08002B2CF9AE}" pid="5" name="Service Levels TIM-RS">
    <vt:lpwstr/>
  </property>
  <property fmtid="{D5CDD505-2E9C-101B-9397-08002B2CF9AE}" pid="6" name="Products">
    <vt:lpwstr>2079;#TransSteel 4000 PULSE|b2fda6b1-2247-4308-b9d5-ee3196a30522;#2080;#TransSteel 5000 PULSE|dfb9a032-f83d-44df-86e2-ee846bf3773d;#2071;#TransSteel 3000 C PULSE|71fb08f0-0f57-4473-b92b-fc0a52932541</vt:lpwstr>
  </property>
  <property fmtid="{D5CDD505-2E9C-101B-9397-08002B2CF9AE}" pid="7" name="Permission">
    <vt:lpwstr>Public</vt:lpwstr>
  </property>
  <property fmtid="{D5CDD505-2E9C-101B-9397-08002B2CF9AE}" pid="8" name="fro_PartnerRoles">
    <vt:lpwstr/>
  </property>
  <property fmtid="{D5CDD505-2E9C-101B-9397-08002B2CF9AE}" pid="9" name="Web Display Title SV">
    <vt:lpwstr>TransSteel Pulse</vt:lpwstr>
  </property>
  <property fmtid="{D5CDD505-2E9C-101B-9397-08002B2CF9AE}" pid="10" name="WorkflowChangePath">
    <vt:lpwstr>a8dd0ddf-bfd4-44dd-a6bb-0c3c9675194c,111;a8dd0ddf-bfd4-44dd-a6bb-0c3c9675194c,111;a8dd0ddf-bfd4-44dd-a6bb-0c3c9675194c,111;a8dd0ddf-bfd4-44dd-a6bb-0c3c9675194c,111;a8dd0ddf-bfd4-44dd-a6bb-0c3c9675194c,111;a8dd0ddf-bfd4-44dd-a6bb-0c3c9675194c,111;a8dd0ddf-bfd4-44dd-a6bb-0c3c9675194c,111;0b69803e-5fed-4f4d-9d44-b1b3d75cd954,115;0b69803e-5fed-4f4d-9d44-b1b3d75cd954,115;0b69803e-5fed-4f4d-9d44-b1b3d75cd954,121;0b69803e-5fed-4f4d-9d44-b1b3d75cd954,125;6d1b5151-d866-4942-aea1-17c7cb28edce,153;6d1b5151-d866-4942-aea1-17c7cb28edce,158;84063e84-3b90-4264-9d91-20c80f9713f8,238;84063e84-3b90-4264-9d91-20c80f9713f8,238;84063e84-3b90-4264-9d91-20c80f9713f8,242;84063e84-3b90-4264-9d91-20c80f9713f8,260;</vt:lpwstr>
  </property>
  <property fmtid="{D5CDD505-2E9C-101B-9397-08002B2CF9AE}" pid="11" name="_docset_NoMedatataSyncRequired">
    <vt:lpwstr>False</vt:lpwstr>
  </property>
  <property fmtid="{D5CDD505-2E9C-101B-9397-08002B2CF9AE}" pid="12" name="Language">
    <vt:lpwstr>264;##PT|09001fa6-1193-42f9-b106-6c6015fe3ec4</vt:lpwstr>
  </property>
  <property fmtid="{D5CDD505-2E9C-101B-9397-08002B2CF9AE}" pid="13" name="FroConDoc_language">
    <vt:lpwstr>1;#DE|676160ea-61f7-4cef-8b4c-1724dec2206e</vt:lpwstr>
  </property>
</Properties>
</file>